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7F6AD6" w14:textId="39697D1E" w:rsidR="004850A0" w:rsidRDefault="004850A0" w:rsidP="004850A0">
      <w:pPr>
        <w:rPr>
          <w:rFonts w:eastAsia="Batang"/>
          <w:b/>
          <w:bCs/>
          <w:sz w:val="28"/>
          <w:szCs w:val="24"/>
        </w:rPr>
      </w:pPr>
      <w:r>
        <w:rPr>
          <w:rFonts w:eastAsia="Batang"/>
          <w:b/>
          <w:bCs/>
          <w:sz w:val="28"/>
          <w:szCs w:val="24"/>
        </w:rPr>
        <w:t>3GPP TSG RAN WG1 #113</w:t>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r>
      <w:r>
        <w:rPr>
          <w:rFonts w:eastAsia="Batang"/>
          <w:b/>
          <w:bCs/>
          <w:sz w:val="28"/>
          <w:szCs w:val="24"/>
        </w:rPr>
        <w:tab/>
        <w:t xml:space="preserve">    </w:t>
      </w:r>
      <w:r>
        <w:rPr>
          <w:rFonts w:eastAsia="Batang"/>
          <w:b/>
          <w:bCs/>
          <w:sz w:val="28"/>
          <w:szCs w:val="24"/>
        </w:rPr>
        <w:tab/>
        <w:t xml:space="preserve"> </w:t>
      </w:r>
      <w:r w:rsidR="00C855B5">
        <w:rPr>
          <w:rFonts w:eastAsia="Batang"/>
          <w:b/>
          <w:bCs/>
          <w:sz w:val="28"/>
          <w:szCs w:val="24"/>
        </w:rPr>
        <w:t xml:space="preserve">      </w:t>
      </w:r>
      <w:r>
        <w:rPr>
          <w:rFonts w:eastAsia="Batang"/>
          <w:b/>
          <w:bCs/>
          <w:sz w:val="28"/>
          <w:szCs w:val="24"/>
        </w:rPr>
        <w:t>R1-</w:t>
      </w:r>
      <w:r w:rsidR="00C855B5" w:rsidRPr="00C855B5">
        <w:rPr>
          <w:rFonts w:eastAsia="Batang"/>
          <w:b/>
          <w:bCs/>
          <w:sz w:val="28"/>
          <w:szCs w:val="24"/>
        </w:rPr>
        <w:t>2305081</w:t>
      </w:r>
    </w:p>
    <w:p w14:paraId="30324ABE" w14:textId="77777777" w:rsidR="004850A0" w:rsidRDefault="004850A0" w:rsidP="004850A0">
      <w:pPr>
        <w:rPr>
          <w:rFonts w:eastAsia="Batang"/>
          <w:b/>
          <w:bCs/>
          <w:sz w:val="28"/>
          <w:szCs w:val="24"/>
        </w:rPr>
      </w:pPr>
      <w:r w:rsidRPr="00ED51C3">
        <w:rPr>
          <w:rFonts w:eastAsia="Batang"/>
          <w:b/>
          <w:bCs/>
          <w:sz w:val="28"/>
          <w:szCs w:val="24"/>
        </w:rPr>
        <w:t>Incheon, Korea, May 22nd – May 26th, 2023</w:t>
      </w:r>
    </w:p>
    <w:p w14:paraId="46EF6F7C" w14:textId="77777777" w:rsidR="008829F7" w:rsidRPr="004850A0" w:rsidRDefault="008829F7" w:rsidP="008829F7"/>
    <w:p w14:paraId="6A94B931" w14:textId="77777777" w:rsidR="008829F7" w:rsidRPr="007F1D4D" w:rsidRDefault="008829F7" w:rsidP="008829F7">
      <w:pPr>
        <w:spacing w:after="60"/>
        <w:ind w:left="1985" w:hanging="1985"/>
        <w:rPr>
          <w:bCs/>
        </w:rPr>
      </w:pPr>
      <w:r w:rsidRPr="007F1D4D">
        <w:rPr>
          <w:b/>
        </w:rPr>
        <w:t>Agenda item:</w:t>
      </w:r>
      <w:r w:rsidRPr="007F1D4D">
        <w:rPr>
          <w:b/>
        </w:rPr>
        <w:tab/>
      </w:r>
      <w:r>
        <w:rPr>
          <w:bCs/>
        </w:rPr>
        <w:t>9</w:t>
      </w:r>
      <w:r w:rsidRPr="007F1D4D">
        <w:rPr>
          <w:bCs/>
        </w:rPr>
        <w:t>.</w:t>
      </w:r>
      <w:r>
        <w:rPr>
          <w:bCs/>
        </w:rPr>
        <w:t>1</w:t>
      </w:r>
      <w:r w:rsidRPr="007F1D4D">
        <w:rPr>
          <w:bCs/>
        </w:rPr>
        <w:t>.</w:t>
      </w:r>
      <w:r>
        <w:rPr>
          <w:bCs/>
        </w:rPr>
        <w:t>3.2</w:t>
      </w:r>
    </w:p>
    <w:p w14:paraId="66918223" w14:textId="77777777" w:rsidR="008829F7" w:rsidRPr="007F1D4D" w:rsidRDefault="008829F7" w:rsidP="008829F7">
      <w:pPr>
        <w:spacing w:after="60"/>
        <w:ind w:left="1985" w:hanging="1985"/>
        <w:rPr>
          <w:bCs/>
        </w:rPr>
      </w:pPr>
      <w:r w:rsidRPr="007F1D4D">
        <w:rPr>
          <w:b/>
        </w:rPr>
        <w:t>Title:</w:t>
      </w:r>
      <w:r w:rsidRPr="007F1D4D">
        <w:rPr>
          <w:b/>
        </w:rPr>
        <w:tab/>
      </w:r>
      <w:r w:rsidRPr="008829F7">
        <w:rPr>
          <w:bCs/>
        </w:rPr>
        <w:t>Discussion on SRS enhancement targeting TDD CJT and 8 TX operation</w:t>
      </w:r>
    </w:p>
    <w:p w14:paraId="773A63C9" w14:textId="77777777" w:rsidR="008829F7" w:rsidRPr="007F1D4D" w:rsidRDefault="008829F7" w:rsidP="008829F7">
      <w:pPr>
        <w:spacing w:after="60"/>
        <w:ind w:left="1985" w:hanging="1985"/>
        <w:rPr>
          <w:bCs/>
        </w:rPr>
      </w:pPr>
      <w:r w:rsidRPr="007F1D4D">
        <w:rPr>
          <w:b/>
        </w:rPr>
        <w:t>Source:</w:t>
      </w:r>
      <w:r w:rsidRPr="007F1D4D">
        <w:rPr>
          <w:bCs/>
        </w:rPr>
        <w:tab/>
        <w:t>CMCC</w:t>
      </w:r>
    </w:p>
    <w:p w14:paraId="16130584" w14:textId="77777777" w:rsidR="008829F7" w:rsidRPr="007F1D4D" w:rsidRDefault="008829F7" w:rsidP="008829F7">
      <w:pPr>
        <w:spacing w:after="60"/>
        <w:ind w:left="1985" w:hanging="1985"/>
        <w:rPr>
          <w:bCs/>
        </w:rPr>
      </w:pPr>
      <w:r w:rsidRPr="007F1D4D">
        <w:rPr>
          <w:b/>
        </w:rPr>
        <w:t>Document for:</w:t>
      </w:r>
      <w:r w:rsidRPr="007F1D4D">
        <w:rPr>
          <w:bCs/>
        </w:rPr>
        <w:tab/>
        <w:t>Discussion and Decision</w:t>
      </w:r>
    </w:p>
    <w:p w14:paraId="72C75737" w14:textId="77777777" w:rsidR="008829F7" w:rsidRDefault="008829F7">
      <w:pPr>
        <w:pBdr>
          <w:bottom w:val="single" w:sz="4" w:space="1" w:color="auto"/>
        </w:pBdr>
        <w:rPr>
          <w:rFonts w:ascii="Arial" w:hAnsi="Arial" w:cs="Arial"/>
        </w:rPr>
      </w:pPr>
    </w:p>
    <w:p w14:paraId="6469D702" w14:textId="77777777" w:rsidR="004607C3" w:rsidRPr="006D3B9C" w:rsidRDefault="005D20F1">
      <w:pPr>
        <w:pStyle w:val="af3"/>
        <w:numPr>
          <w:ilvl w:val="0"/>
          <w:numId w:val="12"/>
        </w:numPr>
        <w:spacing w:beforeLines="50" w:before="120" w:line="288" w:lineRule="auto"/>
        <w:ind w:firstLineChars="0"/>
        <w:outlineLvl w:val="0"/>
        <w:rPr>
          <w:rFonts w:ascii="Arial" w:hAnsi="Arial" w:cs="Arial"/>
          <w:b/>
          <w:sz w:val="24"/>
          <w:szCs w:val="24"/>
        </w:rPr>
      </w:pPr>
      <w:r w:rsidRPr="006D3B9C">
        <w:rPr>
          <w:rFonts w:ascii="Arial" w:hAnsi="Arial" w:cs="Arial"/>
          <w:b/>
          <w:sz w:val="24"/>
          <w:szCs w:val="24"/>
        </w:rPr>
        <w:t>Introduction</w:t>
      </w:r>
    </w:p>
    <w:p w14:paraId="4B6A55A5" w14:textId="77777777" w:rsidR="003944AE" w:rsidRPr="009550EF" w:rsidRDefault="003944AE" w:rsidP="003944AE">
      <w:pPr>
        <w:widowControl w:val="0"/>
        <w:adjustRightInd w:val="0"/>
        <w:snapToGrid w:val="0"/>
        <w:spacing w:beforeLines="50" w:before="120" w:line="288" w:lineRule="auto"/>
        <w:jc w:val="both"/>
        <w:rPr>
          <w:rFonts w:eastAsia="宋体"/>
          <w:kern w:val="2"/>
          <w:sz w:val="21"/>
          <w:szCs w:val="21"/>
          <w:lang w:val="en-US" w:eastAsia="zh-CN"/>
        </w:rPr>
      </w:pPr>
      <w:r w:rsidRPr="009550EF">
        <w:rPr>
          <w:rFonts w:eastAsia="宋体" w:hint="eastAsia"/>
          <w:kern w:val="2"/>
          <w:sz w:val="21"/>
          <w:szCs w:val="21"/>
          <w:lang w:val="en-US" w:eastAsia="zh-CN"/>
        </w:rPr>
        <w:t>In RAN#</w:t>
      </w:r>
      <w:r>
        <w:rPr>
          <w:rFonts w:eastAsia="宋体"/>
          <w:kern w:val="2"/>
          <w:sz w:val="21"/>
          <w:szCs w:val="21"/>
          <w:lang w:val="en-US" w:eastAsia="zh-CN"/>
        </w:rPr>
        <w:t>94e</w:t>
      </w:r>
      <w:r w:rsidRPr="009550EF">
        <w:rPr>
          <w:rFonts w:eastAsia="宋体" w:hint="eastAsia"/>
          <w:kern w:val="2"/>
          <w:sz w:val="21"/>
          <w:szCs w:val="21"/>
          <w:lang w:val="en-US" w:eastAsia="zh-CN"/>
        </w:rPr>
        <w:t>, the Rel-1</w:t>
      </w:r>
      <w:r>
        <w:rPr>
          <w:rFonts w:eastAsia="宋体"/>
          <w:kern w:val="2"/>
          <w:sz w:val="21"/>
          <w:szCs w:val="21"/>
          <w:lang w:val="en-US" w:eastAsia="zh-CN"/>
        </w:rPr>
        <w:t>8</w:t>
      </w:r>
      <w:r w:rsidRPr="009550EF">
        <w:rPr>
          <w:rFonts w:eastAsia="宋体" w:hint="eastAsia"/>
          <w:kern w:val="2"/>
          <w:sz w:val="21"/>
          <w:szCs w:val="21"/>
          <w:lang w:val="en-US" w:eastAsia="zh-CN"/>
        </w:rPr>
        <w:t xml:space="preserve"> WID for </w:t>
      </w:r>
      <w:r w:rsidRPr="00E828FB">
        <w:rPr>
          <w:rFonts w:eastAsia="宋体"/>
          <w:kern w:val="2"/>
          <w:sz w:val="21"/>
          <w:szCs w:val="21"/>
          <w:lang w:val="en-US" w:eastAsia="zh-CN"/>
        </w:rPr>
        <w:t>NR MIMO evolution for downlink and uplink</w:t>
      </w:r>
      <w:r w:rsidRPr="009550EF">
        <w:rPr>
          <w:rFonts w:eastAsia="宋体" w:hint="eastAsia"/>
          <w:kern w:val="2"/>
          <w:sz w:val="21"/>
          <w:szCs w:val="21"/>
          <w:lang w:val="en-US" w:eastAsia="zh-CN"/>
        </w:rPr>
        <w:t xml:space="preserve"> was approved</w:t>
      </w:r>
      <w:r>
        <w:rPr>
          <w:rFonts w:eastAsia="宋体"/>
          <w:kern w:val="2"/>
          <w:sz w:val="21"/>
          <w:szCs w:val="21"/>
          <w:lang w:val="en-US" w:eastAsia="zh-CN"/>
        </w:rPr>
        <w:t xml:space="preserve"> [1]</w:t>
      </w:r>
      <w:r w:rsidRPr="009550EF">
        <w:rPr>
          <w:rFonts w:eastAsia="宋体" w:hint="eastAsia"/>
          <w:kern w:val="2"/>
          <w:sz w:val="21"/>
          <w:szCs w:val="21"/>
          <w:lang w:val="en-US" w:eastAsia="zh-CN"/>
        </w:rPr>
        <w:t>, in which</w:t>
      </w:r>
      <w:r>
        <w:rPr>
          <w:rFonts w:eastAsia="宋体"/>
          <w:kern w:val="2"/>
          <w:sz w:val="21"/>
          <w:szCs w:val="21"/>
          <w:lang w:val="en-US" w:eastAsia="zh-CN"/>
        </w:rPr>
        <w:t xml:space="preserve"> the </w:t>
      </w:r>
      <w:r w:rsidRPr="009550EF">
        <w:rPr>
          <w:rFonts w:eastAsia="宋体" w:hint="eastAsia"/>
          <w:kern w:val="2"/>
          <w:sz w:val="21"/>
          <w:szCs w:val="21"/>
          <w:lang w:val="en-US" w:eastAsia="zh-CN"/>
        </w:rPr>
        <w:t>potential enhancement</w:t>
      </w:r>
      <w:r>
        <w:rPr>
          <w:rFonts w:eastAsia="宋体"/>
          <w:kern w:val="2"/>
          <w:sz w:val="21"/>
          <w:szCs w:val="21"/>
          <w:lang w:val="en-US" w:eastAsia="zh-CN"/>
        </w:rPr>
        <w:t xml:space="preserve"> is</w:t>
      </w:r>
      <w:r w:rsidRPr="009550EF">
        <w:rPr>
          <w:rFonts w:eastAsia="宋体" w:hint="eastAsia"/>
          <w:kern w:val="2"/>
          <w:sz w:val="21"/>
          <w:szCs w:val="21"/>
          <w:lang w:val="en-US" w:eastAsia="zh-CN"/>
        </w:rPr>
        <w:t xml:space="preserve"> for </w:t>
      </w:r>
      <w:r>
        <w:rPr>
          <w:rFonts w:eastAsia="宋体"/>
          <w:kern w:val="2"/>
          <w:sz w:val="21"/>
          <w:szCs w:val="21"/>
          <w:lang w:val="en-US" w:eastAsia="zh-CN"/>
        </w:rPr>
        <w:t>SRS</w:t>
      </w:r>
      <w:r w:rsidRPr="009550EF">
        <w:rPr>
          <w:rFonts w:eastAsia="宋体" w:hint="eastAsia"/>
          <w:kern w:val="2"/>
          <w:sz w:val="21"/>
          <w:szCs w:val="21"/>
          <w:lang w:val="en-US" w:eastAsia="zh-CN"/>
        </w:rPr>
        <w:t xml:space="preserve"> </w:t>
      </w:r>
      <w:r w:rsidRPr="00E828FB">
        <w:rPr>
          <w:rFonts w:eastAsia="宋体"/>
          <w:kern w:val="2"/>
          <w:sz w:val="21"/>
          <w:szCs w:val="21"/>
          <w:lang w:val="en-US" w:eastAsia="zh-CN"/>
        </w:rPr>
        <w:t xml:space="preserve">enhancement for </w:t>
      </w:r>
      <w:bookmarkStart w:id="0" w:name="_Hlk101465064"/>
      <w:r>
        <w:rPr>
          <w:rFonts w:eastAsia="宋体"/>
          <w:kern w:val="2"/>
          <w:sz w:val="21"/>
          <w:szCs w:val="21"/>
          <w:lang w:val="en-US" w:eastAsia="zh-CN"/>
        </w:rPr>
        <w:t xml:space="preserve">TDD </w:t>
      </w:r>
      <w:r w:rsidRPr="00E828FB">
        <w:rPr>
          <w:rFonts w:eastAsia="宋体"/>
          <w:kern w:val="2"/>
          <w:sz w:val="21"/>
          <w:szCs w:val="21"/>
          <w:lang w:val="en-US" w:eastAsia="zh-CN"/>
        </w:rPr>
        <w:t>coherent JT (CJT)</w:t>
      </w:r>
      <w:bookmarkEnd w:id="0"/>
      <w:r>
        <w:rPr>
          <w:rFonts w:eastAsia="宋体"/>
          <w:kern w:val="2"/>
          <w:sz w:val="21"/>
          <w:szCs w:val="21"/>
          <w:lang w:val="en-US" w:eastAsia="zh-CN"/>
        </w:rPr>
        <w:t xml:space="preserve"> scenario and 8 TX operation </w:t>
      </w:r>
      <w:r w:rsidRPr="009550EF">
        <w:rPr>
          <w:rFonts w:eastAsia="宋体" w:hint="eastAsia"/>
          <w:kern w:val="2"/>
          <w:sz w:val="21"/>
          <w:szCs w:val="21"/>
          <w:lang w:val="en-US" w:eastAsia="zh-CN"/>
        </w:rPr>
        <w:t xml:space="preserve">as shown </w:t>
      </w:r>
      <w:r>
        <w:rPr>
          <w:rFonts w:eastAsia="宋体"/>
          <w:kern w:val="2"/>
          <w:sz w:val="21"/>
          <w:szCs w:val="21"/>
          <w:lang w:val="en-US" w:eastAsia="zh-CN"/>
        </w:rPr>
        <w:t>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944AE" w:rsidRPr="0092484B" w14:paraId="548768F3" w14:textId="77777777" w:rsidTr="00ED2EA5">
        <w:tc>
          <w:tcPr>
            <w:tcW w:w="5000" w:type="pct"/>
            <w:shd w:val="clear" w:color="auto" w:fill="auto"/>
          </w:tcPr>
          <w:p w14:paraId="496486B0" w14:textId="77777777" w:rsidR="003944AE" w:rsidRPr="00A2054D" w:rsidRDefault="003944AE" w:rsidP="003F192B">
            <w:pPr>
              <w:numPr>
                <w:ilvl w:val="0"/>
                <w:numId w:val="8"/>
              </w:numPr>
              <w:overflowPunct w:val="0"/>
              <w:autoSpaceDE w:val="0"/>
              <w:autoSpaceDN w:val="0"/>
              <w:adjustRightInd w:val="0"/>
              <w:snapToGrid w:val="0"/>
              <w:spacing w:after="180"/>
              <w:jc w:val="both"/>
              <w:textAlignment w:val="baseline"/>
              <w:rPr>
                <w:rFonts w:eastAsia="宋体"/>
                <w:bCs/>
                <w:lang w:val="en-US" w:eastAsia="en-GB"/>
              </w:rPr>
            </w:pPr>
            <w:r w:rsidRPr="00A2054D">
              <w:rPr>
                <w:rFonts w:eastAsia="宋体"/>
                <w:bCs/>
                <w:lang w:val="en-US" w:eastAsia="en-GB"/>
              </w:rPr>
              <w:t>Study, and if justified, specify enhancements of CSI acquisition for Coherent-JT targeting FR1 and up to 4 TRPs, assuming ideal backhaul and synchronization as well as the same number of antenna ports across TRPs, as follows:</w:t>
            </w:r>
          </w:p>
          <w:p w14:paraId="308FEF6C" w14:textId="77777777" w:rsidR="003944AE" w:rsidRDefault="003944AE" w:rsidP="003F192B">
            <w:pPr>
              <w:numPr>
                <w:ilvl w:val="1"/>
                <w:numId w:val="7"/>
              </w:numPr>
              <w:spacing w:after="120"/>
              <w:rPr>
                <w:rFonts w:eastAsia="宋体"/>
                <w:bCs/>
                <w:lang w:val="en-US" w:eastAsia="en-GB"/>
              </w:rPr>
            </w:pPr>
            <w:bookmarkStart w:id="1" w:name="_Hlk110955023"/>
            <w:r w:rsidRPr="00A2054D">
              <w:rPr>
                <w:rFonts w:eastAsia="宋体"/>
                <w:bCs/>
                <w:lang w:val="en-US" w:eastAsia="en-GB"/>
              </w:rPr>
              <w:t xml:space="preserve">SRS enhancement to manage inter-TRP cross-SRS interference targeting TDD CJT via </w:t>
            </w:r>
            <w:bookmarkStart w:id="2" w:name="_Hlk101708569"/>
            <w:r w:rsidRPr="00A2054D">
              <w:rPr>
                <w:rFonts w:eastAsia="宋体"/>
                <w:bCs/>
                <w:lang w:val="en-US" w:eastAsia="en-GB"/>
              </w:rPr>
              <w:t>SRS capacity enhancement and/or interference randomization</w:t>
            </w:r>
            <w:bookmarkEnd w:id="1"/>
            <w:bookmarkEnd w:id="2"/>
            <w:r w:rsidRPr="00A2054D">
              <w:rPr>
                <w:rFonts w:eastAsia="宋体"/>
                <w:bCs/>
                <w:lang w:val="en-US" w:eastAsia="en-GB"/>
              </w:rPr>
              <w:t>, with the constraints that 1) without consuming additional resources for SRS; 2) reuse existing SRS comb structure; 3) without new SRS root sequences</w:t>
            </w:r>
          </w:p>
          <w:p w14:paraId="1CE0C1C7" w14:textId="77777777" w:rsidR="003944AE" w:rsidRPr="00A2054D" w:rsidRDefault="003944AE" w:rsidP="003F192B">
            <w:pPr>
              <w:numPr>
                <w:ilvl w:val="1"/>
                <w:numId w:val="7"/>
              </w:numPr>
              <w:spacing w:after="120"/>
              <w:rPr>
                <w:rFonts w:eastAsia="宋体"/>
                <w:bCs/>
                <w:lang w:val="en-US" w:eastAsia="en-GB"/>
              </w:rPr>
            </w:pPr>
            <w:r w:rsidRPr="00A2054D">
              <w:rPr>
                <w:bCs/>
                <w:lang w:val="en-US"/>
              </w:rPr>
              <w:t>Note: the maximum number of CSI-RS ports per resource remains the same as in Rel-17, i.e. 32</w:t>
            </w:r>
          </w:p>
          <w:p w14:paraId="7576A3F7" w14:textId="77777777" w:rsidR="003944AE" w:rsidRPr="00A2054D" w:rsidRDefault="003944AE" w:rsidP="003F192B">
            <w:pPr>
              <w:numPr>
                <w:ilvl w:val="0"/>
                <w:numId w:val="8"/>
              </w:numPr>
              <w:overflowPunct w:val="0"/>
              <w:autoSpaceDE w:val="0"/>
              <w:autoSpaceDN w:val="0"/>
              <w:adjustRightInd w:val="0"/>
              <w:snapToGrid w:val="0"/>
              <w:spacing w:after="180"/>
              <w:jc w:val="both"/>
              <w:textAlignment w:val="baseline"/>
              <w:rPr>
                <w:rFonts w:eastAsia="宋体"/>
                <w:bCs/>
                <w:lang w:val="en-US" w:eastAsia="en-GB"/>
              </w:rPr>
            </w:pPr>
            <w:r w:rsidRPr="00A2054D">
              <w:rPr>
                <w:rFonts w:eastAsia="宋体"/>
                <w:bCs/>
                <w:lang w:val="en-US" w:eastAsia="en-GB"/>
              </w:rPr>
              <w:t>Study, and if justified, specify UL DMRS, SRS, SRI, and TPMI (including codebook) enhancements to enable 8 Tx UL operation to support 4 and more layers per UE in UL targeting CPE/FWA/vehicle/Industrial devices</w:t>
            </w:r>
          </w:p>
          <w:p w14:paraId="637D2F2B" w14:textId="77777777" w:rsidR="003944AE" w:rsidRPr="0092484B" w:rsidRDefault="003944AE" w:rsidP="003F192B">
            <w:pPr>
              <w:numPr>
                <w:ilvl w:val="1"/>
                <w:numId w:val="7"/>
              </w:numPr>
              <w:spacing w:after="120"/>
              <w:rPr>
                <w:rFonts w:eastAsia="宋体"/>
                <w:bCs/>
                <w:sz w:val="21"/>
                <w:szCs w:val="21"/>
                <w:lang w:val="en-US" w:eastAsia="en-GB"/>
              </w:rPr>
            </w:pPr>
            <w:r w:rsidRPr="00A2054D">
              <w:rPr>
                <w:rFonts w:eastAsia="宋体"/>
                <w:bCs/>
                <w:lang w:val="en-US" w:eastAsia="en-GB"/>
              </w:rPr>
              <w:t>Note: Potential restrictions on the scope of this objective (including coherence assumption, full/non-full power modes) will be identified as part of the study.</w:t>
            </w:r>
          </w:p>
        </w:tc>
      </w:tr>
    </w:tbl>
    <w:p w14:paraId="69D2146E" w14:textId="77777777" w:rsidR="003944AE" w:rsidRDefault="003944AE" w:rsidP="003944AE">
      <w:pPr>
        <w:snapToGrid w:val="0"/>
        <w:spacing w:beforeLines="50" w:before="120" w:line="288" w:lineRule="auto"/>
        <w:jc w:val="both"/>
        <w:rPr>
          <w:sz w:val="21"/>
          <w:szCs w:val="21"/>
        </w:rPr>
      </w:pPr>
      <w:r w:rsidRPr="0092484B">
        <w:rPr>
          <w:sz w:val="21"/>
          <w:szCs w:val="21"/>
        </w:rPr>
        <w:t xml:space="preserve">In this contribution, we will discuss </w:t>
      </w:r>
      <w:r w:rsidRPr="0092484B">
        <w:rPr>
          <w:bCs/>
          <w:sz w:val="21"/>
          <w:szCs w:val="21"/>
          <w:lang w:val="en-US"/>
        </w:rPr>
        <w:t>SR</w:t>
      </w:r>
      <w:r>
        <w:rPr>
          <w:bCs/>
          <w:sz w:val="21"/>
          <w:szCs w:val="21"/>
          <w:lang w:val="en-US"/>
        </w:rPr>
        <w:t>S</w:t>
      </w:r>
      <w:r w:rsidRPr="0092484B">
        <w:rPr>
          <w:bCs/>
          <w:sz w:val="21"/>
          <w:szCs w:val="21"/>
          <w:lang w:val="en-US"/>
        </w:rPr>
        <w:t xml:space="preserve"> enhancement for </w:t>
      </w:r>
      <w:r w:rsidRPr="00C20DC6">
        <w:rPr>
          <w:bCs/>
          <w:sz w:val="21"/>
          <w:szCs w:val="21"/>
          <w:lang w:val="en-US"/>
        </w:rPr>
        <w:t xml:space="preserve">enabling </w:t>
      </w:r>
      <w:r w:rsidRPr="0092484B">
        <w:rPr>
          <w:bCs/>
          <w:sz w:val="21"/>
          <w:szCs w:val="21"/>
          <w:lang w:val="en-US"/>
        </w:rPr>
        <w:t>8 TX UL transmission</w:t>
      </w:r>
      <w:r>
        <w:rPr>
          <w:bCs/>
          <w:sz w:val="21"/>
          <w:szCs w:val="21"/>
          <w:lang w:val="en-US"/>
        </w:rPr>
        <w:t xml:space="preserve"> and </w:t>
      </w:r>
      <w:r w:rsidRPr="00C20DC6">
        <w:rPr>
          <w:bCs/>
          <w:sz w:val="21"/>
          <w:szCs w:val="21"/>
          <w:lang w:val="en-US"/>
        </w:rPr>
        <w:t>TDD coherent JT (CJT) scenario</w:t>
      </w:r>
      <w:r w:rsidRPr="0092484B">
        <w:rPr>
          <w:sz w:val="21"/>
          <w:szCs w:val="21"/>
        </w:rPr>
        <w:t>.</w:t>
      </w:r>
    </w:p>
    <w:p w14:paraId="3B66BE37" w14:textId="77777777" w:rsidR="00361B74" w:rsidRPr="006D3B9C" w:rsidRDefault="00361B74">
      <w:pPr>
        <w:pStyle w:val="af3"/>
        <w:numPr>
          <w:ilvl w:val="0"/>
          <w:numId w:val="12"/>
        </w:numPr>
        <w:snapToGrid w:val="0"/>
        <w:spacing w:beforeLines="50" w:before="120" w:line="288" w:lineRule="auto"/>
        <w:ind w:firstLineChars="0"/>
        <w:outlineLvl w:val="0"/>
        <w:rPr>
          <w:rFonts w:ascii="Arial" w:hAnsi="Arial" w:cs="Arial"/>
          <w:b/>
          <w:sz w:val="24"/>
          <w:szCs w:val="24"/>
        </w:rPr>
      </w:pPr>
      <w:r w:rsidRPr="006D3B9C">
        <w:rPr>
          <w:rFonts w:ascii="Arial" w:hAnsi="Arial" w:cs="Arial"/>
          <w:b/>
          <w:sz w:val="24"/>
          <w:szCs w:val="24"/>
        </w:rPr>
        <w:t xml:space="preserve">SRS enhancement for enabling 8 Tx UL transmission </w:t>
      </w:r>
    </w:p>
    <w:p w14:paraId="6F9C204A" w14:textId="08028B83" w:rsidR="00B13499" w:rsidRDefault="00B13499" w:rsidP="00361B74">
      <w:pPr>
        <w:snapToGrid w:val="0"/>
        <w:spacing w:beforeLines="50" w:before="120" w:line="288" w:lineRule="auto"/>
        <w:jc w:val="both"/>
        <w:rPr>
          <w:sz w:val="21"/>
          <w:szCs w:val="21"/>
          <w:lang w:eastAsia="zh-CN"/>
        </w:rPr>
      </w:pPr>
      <w:r w:rsidRPr="00B13499">
        <w:rPr>
          <w:sz w:val="21"/>
          <w:szCs w:val="21"/>
          <w:lang w:eastAsia="zh-CN"/>
        </w:rPr>
        <w:t>To enable 8 Tx UL transmission, up to 8 ports SRS design and SRS antenna switching for 8 Tx UE should be enhanced in Rel-18.</w:t>
      </w:r>
    </w:p>
    <w:p w14:paraId="538FAEB1" w14:textId="084875E4" w:rsidR="00361B74" w:rsidRPr="006D3B9C" w:rsidRDefault="007C1C50">
      <w:pPr>
        <w:pStyle w:val="af3"/>
        <w:numPr>
          <w:ilvl w:val="1"/>
          <w:numId w:val="12"/>
        </w:numPr>
        <w:snapToGrid w:val="0"/>
        <w:spacing w:beforeLines="50" w:before="120" w:line="288" w:lineRule="auto"/>
        <w:ind w:firstLineChars="0"/>
        <w:outlineLvl w:val="1"/>
        <w:rPr>
          <w:rFonts w:ascii="Arial" w:hAnsi="Arial" w:cs="Arial"/>
          <w:b/>
          <w:szCs w:val="21"/>
        </w:rPr>
      </w:pPr>
      <w:r w:rsidRPr="007C1C50">
        <w:rPr>
          <w:rFonts w:ascii="Arial" w:hAnsi="Arial" w:cs="Arial"/>
          <w:b/>
          <w:szCs w:val="21"/>
        </w:rPr>
        <w:t>Detailed designs to support 8 Tx SRS</w:t>
      </w:r>
    </w:p>
    <w:tbl>
      <w:tblPr>
        <w:tblStyle w:val="af0"/>
        <w:tblW w:w="0" w:type="auto"/>
        <w:tblLook w:val="04A0" w:firstRow="1" w:lastRow="0" w:firstColumn="1" w:lastColumn="0" w:noHBand="0" w:noVBand="1"/>
      </w:tblPr>
      <w:tblGrid>
        <w:gridCol w:w="9855"/>
      </w:tblGrid>
      <w:tr w:rsidR="00505B00" w14:paraId="7253C4A8" w14:textId="77777777" w:rsidTr="00B57C4F">
        <w:tc>
          <w:tcPr>
            <w:tcW w:w="9855" w:type="dxa"/>
          </w:tcPr>
          <w:p w14:paraId="7371D8E0" w14:textId="77777777" w:rsidR="00505B00" w:rsidRPr="00CC5D93" w:rsidRDefault="00505B00" w:rsidP="00B57C4F">
            <w:pPr>
              <w:rPr>
                <w:bCs/>
                <w:highlight w:val="green"/>
                <w:lang w:eastAsia="x-none"/>
              </w:rPr>
            </w:pPr>
            <w:r w:rsidRPr="00CC5D93">
              <w:rPr>
                <w:bCs/>
                <w:highlight w:val="green"/>
                <w:lang w:eastAsia="x-none"/>
              </w:rPr>
              <w:t>Agreement</w:t>
            </w:r>
          </w:p>
          <w:p w14:paraId="719A114B" w14:textId="77777777" w:rsidR="00505B00" w:rsidRPr="00CC5D93" w:rsidRDefault="00505B00" w:rsidP="00B57C4F">
            <w:pPr>
              <w:rPr>
                <w:rFonts w:eastAsia="Malgun Gothic" w:cs="Times"/>
                <w:b/>
                <w:lang w:val="en-US" w:eastAsia="ko-KR"/>
              </w:rPr>
            </w:pPr>
            <w:r w:rsidRPr="00CC5D93">
              <w:rPr>
                <w:rFonts w:cs="Times"/>
                <w:bCs/>
              </w:rPr>
              <w:t>For an 8-port SRS resource in a SRS resource set with usage ‘codebook’ or ‘antennaSwitching’, when the 8 ports are mapped onto one or more OFDM symbols using legacy schemes (repetition, frequency hopping, partial sounding, or a combination thereof), and when the resource is assigned with comb 4 or comb 8, decide one of the following options:</w:t>
            </w:r>
          </w:p>
          <w:p w14:paraId="3E965744" w14:textId="77777777" w:rsidR="00505B00" w:rsidRPr="00E972A4" w:rsidRDefault="00505B00" w:rsidP="00B57C4F">
            <w:pPr>
              <w:pStyle w:val="bullet1"/>
              <w:numPr>
                <w:ilvl w:val="0"/>
                <w:numId w:val="24"/>
              </w:numPr>
              <w:snapToGrid w:val="0"/>
              <w:spacing w:line="240" w:lineRule="auto"/>
              <w:ind w:hanging="357"/>
              <w:rPr>
                <w:sz w:val="20"/>
                <w:szCs w:val="20"/>
              </w:rPr>
            </w:pPr>
            <w:r w:rsidRPr="00E972A4">
              <w:rPr>
                <w:sz w:val="20"/>
                <w:szCs w:val="20"/>
              </w:rPr>
              <w:t>Option 1: the cyclic shift positions are completely aligned across the comb offsets on the same OFDM symbol.</w:t>
            </w:r>
          </w:p>
          <w:p w14:paraId="289EB0A2" w14:textId="77777777" w:rsidR="00505B00" w:rsidRPr="00E972A4" w:rsidRDefault="00505B00" w:rsidP="00B57C4F">
            <w:pPr>
              <w:pStyle w:val="bullet1"/>
              <w:numPr>
                <w:ilvl w:val="1"/>
                <w:numId w:val="24"/>
              </w:numPr>
              <w:snapToGrid w:val="0"/>
              <w:spacing w:line="240" w:lineRule="auto"/>
              <w:ind w:hanging="357"/>
              <w:rPr>
                <w:sz w:val="20"/>
                <w:szCs w:val="20"/>
              </w:rPr>
            </w:pPr>
            <w:r w:rsidRPr="00E972A4">
              <w:rPr>
                <w:sz w:val="20"/>
                <w:szCs w:val="20"/>
              </w:rPr>
              <w:t xml:space="preserve">For comb </w:t>
            </w:r>
            <m:oMath>
              <m:sSub>
                <m:sSubPr>
                  <m:ctrlPr>
                    <w:rPr>
                      <w:rFonts w:ascii="Cambria Math" w:eastAsia="宋体" w:hAnsi="Cambria Math"/>
                      <w:i/>
                      <w:sz w:val="20"/>
                      <w:szCs w:val="20"/>
                      <w:lang w:eastAsia="ko-KR"/>
                      <w14:ligatures w14:val="standardContextual"/>
                    </w:rPr>
                  </m:ctrlPr>
                </m:sSubPr>
                <m:e>
                  <m:r>
                    <w:rPr>
                      <w:rFonts w:ascii="Cambria Math" w:hAnsi="Cambria Math"/>
                      <w:sz w:val="20"/>
                      <w:szCs w:val="20"/>
                    </w:rPr>
                    <m:t>K</m:t>
                  </m:r>
                </m:e>
                <m:sub>
                  <m:r>
                    <w:rPr>
                      <w:rFonts w:ascii="Cambria Math" w:hAnsi="Cambria Math"/>
                      <w:sz w:val="20"/>
                      <w:szCs w:val="20"/>
                    </w:rPr>
                    <m:t>TC</m:t>
                  </m:r>
                </m:sub>
              </m:sSub>
            </m:oMath>
            <w:r w:rsidRPr="00E972A4">
              <w:rPr>
                <w:sz w:val="20"/>
                <w:szCs w:val="20"/>
              </w:rPr>
              <w:t xml:space="preserve">=4, </w:t>
            </w:r>
            <m:oMath>
              <m:r>
                <w:rPr>
                  <w:rFonts w:ascii="Cambria Math" w:hAnsi="Cambria Math"/>
                  <w:sz w:val="20"/>
                  <w:szCs w:val="20"/>
                </w:rPr>
                <m:t>k=2</m:t>
              </m:r>
            </m:oMath>
            <w:r w:rsidRPr="00E972A4">
              <w:rPr>
                <w:sz w:val="20"/>
                <w:szCs w:val="20"/>
              </w:rPr>
              <w:t xml:space="preserve">. For comb </w:t>
            </w:r>
            <m:oMath>
              <m:sSub>
                <m:sSubPr>
                  <m:ctrlPr>
                    <w:rPr>
                      <w:rFonts w:ascii="Cambria Math" w:eastAsia="宋体" w:hAnsi="Cambria Math"/>
                      <w:i/>
                      <w:sz w:val="20"/>
                      <w:szCs w:val="20"/>
                      <w:lang w:eastAsia="ko-KR"/>
                      <w14:ligatures w14:val="standardContextual"/>
                    </w:rPr>
                  </m:ctrlPr>
                </m:sSubPr>
                <m:e>
                  <m:r>
                    <w:rPr>
                      <w:rFonts w:ascii="Cambria Math" w:hAnsi="Cambria Math"/>
                      <w:sz w:val="20"/>
                      <w:szCs w:val="20"/>
                    </w:rPr>
                    <m:t>K</m:t>
                  </m:r>
                </m:e>
                <m:sub>
                  <m:r>
                    <w:rPr>
                      <w:rFonts w:ascii="Cambria Math" w:hAnsi="Cambria Math"/>
                      <w:sz w:val="20"/>
                      <w:szCs w:val="20"/>
                    </w:rPr>
                    <m:t>TC</m:t>
                  </m:r>
                </m:sub>
              </m:sSub>
            </m:oMath>
            <w:r w:rsidRPr="00E972A4">
              <w:rPr>
                <w:sz w:val="20"/>
                <w:szCs w:val="20"/>
              </w:rPr>
              <w:t xml:space="preserve">=8, </w:t>
            </w:r>
            <m:oMath>
              <m:r>
                <w:rPr>
                  <w:rFonts w:ascii="Cambria Math" w:hAnsi="Cambria Math"/>
                  <w:sz w:val="20"/>
                  <w:szCs w:val="20"/>
                </w:rPr>
                <m:t>k=4</m:t>
              </m:r>
            </m:oMath>
            <w:r w:rsidRPr="00E972A4">
              <w:rPr>
                <w:sz w:val="20"/>
                <w:szCs w:val="20"/>
              </w:rPr>
              <w:t xml:space="preserve">. For port </w:t>
            </w:r>
            <m:oMath>
              <m:sSub>
                <m:sSubPr>
                  <m:ctrlPr>
                    <w:rPr>
                      <w:rFonts w:ascii="Cambria Math" w:eastAsia="宋体" w:hAnsi="Cambria Math"/>
                      <w:i/>
                      <w:sz w:val="20"/>
                      <w:szCs w:val="20"/>
                      <w:lang w:eastAsia="ko-KR"/>
                      <w14:ligatures w14:val="standardContextual"/>
                    </w:rPr>
                  </m:ctrlPr>
                </m:sSubPr>
                <m:e>
                  <m:r>
                    <w:rPr>
                      <w:rFonts w:ascii="Cambria Math" w:hAnsi="Cambria Math"/>
                      <w:sz w:val="20"/>
                      <w:szCs w:val="20"/>
                    </w:rPr>
                    <m:t>p</m:t>
                  </m:r>
                </m:e>
                <m:sub>
                  <m:r>
                    <w:rPr>
                      <w:rFonts w:ascii="Cambria Math" w:hAnsi="Cambria Math"/>
                      <w:sz w:val="20"/>
                      <w:szCs w:val="20"/>
                    </w:rPr>
                    <m:t>i</m:t>
                  </m:r>
                </m:sub>
              </m:sSub>
            </m:oMath>
            <w:r w:rsidRPr="00E972A4">
              <w:rPr>
                <w:sz w:val="20"/>
                <w:szCs w:val="20"/>
              </w:rPr>
              <w:t xml:space="preserve">, </w:t>
            </w:r>
            <m:oMath>
              <m:sSubSup>
                <m:sSubSupPr>
                  <m:ctrlPr>
                    <w:rPr>
                      <w:rFonts w:ascii="Cambria Math" w:eastAsia="宋体" w:hAnsi="Cambria Math"/>
                      <w:sz w:val="20"/>
                      <w:szCs w:val="20"/>
                      <w:lang w:eastAsia="ko-KR"/>
                      <w14:ligatures w14:val="standardContextual"/>
                    </w:rPr>
                  </m:ctrlPr>
                </m:sSubSupPr>
                <m:e>
                  <m:r>
                    <w:rPr>
                      <w:rFonts w:ascii="Cambria Math" w:hAnsi="Cambria Math"/>
                      <w:sz w:val="20"/>
                      <w:szCs w:val="20"/>
                    </w:rPr>
                    <m:t>n</m:t>
                  </m:r>
                </m:e>
                <m:sub>
                  <m:r>
                    <m:rPr>
                      <m:nor/>
                    </m:rPr>
                    <w:rPr>
                      <w:sz w:val="20"/>
                      <w:szCs w:val="20"/>
                    </w:rPr>
                    <m:t>SRS</m:t>
                  </m:r>
                </m:sub>
                <m:sup>
                  <m:r>
                    <m:rPr>
                      <m:nor/>
                    </m:rPr>
                    <w:rPr>
                      <w:sz w:val="20"/>
                      <w:szCs w:val="20"/>
                    </w:rPr>
                    <m:t>cs</m:t>
                  </m:r>
                  <m:r>
                    <m:rPr>
                      <m:sty m:val="p"/>
                    </m:rPr>
                    <w:rPr>
                      <w:rFonts w:ascii="Cambria Math" w:hAnsi="Cambria Math"/>
                      <w:sz w:val="20"/>
                      <w:szCs w:val="20"/>
                    </w:rPr>
                    <m:t>,</m:t>
                  </m:r>
                  <m:r>
                    <w:rPr>
                      <w:rFonts w:ascii="Cambria Math" w:hAnsi="Cambria Math"/>
                      <w:sz w:val="20"/>
                      <w:szCs w:val="20"/>
                    </w:rPr>
                    <m:t>i</m:t>
                  </m:r>
                </m:sup>
              </m:sSubSup>
              <m:r>
                <m:rPr>
                  <m:sty m:val="p"/>
                </m:rPr>
                <w:rPr>
                  <w:rFonts w:ascii="Cambria Math" w:hAnsi="Cambria Math"/>
                  <w:sz w:val="20"/>
                  <w:szCs w:val="20"/>
                </w:rPr>
                <m:t>=</m:t>
              </m:r>
              <m:d>
                <m:dPr>
                  <m:ctrlPr>
                    <w:rPr>
                      <w:rFonts w:ascii="Cambria Math" w:eastAsia="宋体" w:hAnsi="Cambria Math"/>
                      <w:sz w:val="20"/>
                      <w:szCs w:val="20"/>
                      <w:lang w:eastAsia="ko-KR"/>
                      <w14:ligatures w14:val="standardContextual"/>
                    </w:rPr>
                  </m:ctrlPr>
                </m:dPr>
                <m:e>
                  <m:sSubSup>
                    <m:sSubSupPr>
                      <m:ctrlPr>
                        <w:rPr>
                          <w:rFonts w:ascii="Cambria Math" w:eastAsia="宋体" w:hAnsi="Cambria Math"/>
                          <w:sz w:val="20"/>
                          <w:szCs w:val="20"/>
                          <w:lang w:eastAsia="ko-KR"/>
                          <w14:ligatures w14:val="standardContextual"/>
                        </w:rPr>
                      </m:ctrlPr>
                    </m:sSubSupPr>
                    <m:e>
                      <m:r>
                        <w:rPr>
                          <w:rFonts w:ascii="Cambria Math" w:hAnsi="Cambria Math"/>
                          <w:sz w:val="20"/>
                          <w:szCs w:val="20"/>
                        </w:rPr>
                        <m:t>n</m:t>
                      </m:r>
                    </m:e>
                    <m:sub>
                      <m:r>
                        <m:rPr>
                          <m:nor/>
                        </m:rPr>
                        <w:rPr>
                          <w:sz w:val="20"/>
                          <w:szCs w:val="20"/>
                        </w:rPr>
                        <m:t>SRS</m:t>
                      </m:r>
                    </m:sub>
                    <m:sup>
                      <m:r>
                        <m:rPr>
                          <m:nor/>
                        </m:rPr>
                        <w:rPr>
                          <w:sz w:val="20"/>
                          <w:szCs w:val="20"/>
                        </w:rPr>
                        <m:t>cs</m:t>
                      </m:r>
                    </m:sup>
                  </m:sSubSup>
                  <m:r>
                    <m:rPr>
                      <m:sty m:val="p"/>
                    </m:rPr>
                    <w:rPr>
                      <w:rFonts w:ascii="Cambria Math" w:hAnsi="Cambria Math"/>
                      <w:sz w:val="20"/>
                      <w:szCs w:val="20"/>
                    </w:rPr>
                    <m:t>+</m:t>
                  </m:r>
                  <m:f>
                    <m:fPr>
                      <m:ctrlPr>
                        <w:rPr>
                          <w:rFonts w:ascii="Cambria Math" w:eastAsia="宋体" w:hAnsi="Cambria Math"/>
                          <w:sz w:val="20"/>
                          <w:szCs w:val="20"/>
                          <w:lang w:eastAsia="ko-KR"/>
                          <w14:ligatures w14:val="standardContextual"/>
                        </w:rPr>
                      </m:ctrlPr>
                    </m:fPr>
                    <m:num>
                      <m:sSubSup>
                        <m:sSubSupPr>
                          <m:ctrlPr>
                            <w:rPr>
                              <w:rFonts w:ascii="Cambria Math" w:eastAsia="宋体" w:hAnsi="Cambria Math"/>
                              <w:sz w:val="20"/>
                              <w:szCs w:val="20"/>
                              <w:lang w:eastAsia="ko-KR"/>
                              <w14:ligatures w14:val="standardContextual"/>
                            </w:rPr>
                          </m:ctrlPr>
                        </m:sSubSupPr>
                        <m:e>
                          <m:r>
                            <w:rPr>
                              <w:rFonts w:ascii="Cambria Math" w:hAnsi="Cambria Math"/>
                              <w:strike/>
                              <w:sz w:val="20"/>
                              <w:szCs w:val="20"/>
                            </w:rPr>
                            <m:t>k</m:t>
                          </m:r>
                          <m:r>
                            <w:rPr>
                              <w:rFonts w:ascii="Cambria Math" w:hAnsi="Cambria Math"/>
                              <w:sz w:val="20"/>
                              <w:szCs w:val="20"/>
                            </w:rPr>
                            <m:t>n</m:t>
                          </m:r>
                        </m:e>
                        <m:sub>
                          <m:r>
                            <m:rPr>
                              <m:nor/>
                            </m:rPr>
                            <w:rPr>
                              <w:sz w:val="20"/>
                              <w:szCs w:val="20"/>
                            </w:rPr>
                            <m:t>SRS</m:t>
                          </m:r>
                        </m:sub>
                        <m:sup>
                          <m:r>
                            <m:rPr>
                              <m:nor/>
                            </m:rPr>
                            <w:rPr>
                              <w:sz w:val="20"/>
                              <w:szCs w:val="20"/>
                            </w:rPr>
                            <m:t>cs</m:t>
                          </m:r>
                          <m:r>
                            <m:rPr>
                              <m:sty m:val="p"/>
                            </m:rPr>
                            <w:rPr>
                              <w:rFonts w:ascii="Cambria Math" w:hAnsi="Cambria Math"/>
                              <w:sz w:val="20"/>
                              <w:szCs w:val="20"/>
                            </w:rPr>
                            <m:t>,</m:t>
                          </m:r>
                          <m:r>
                            <m:rPr>
                              <m:nor/>
                            </m:rPr>
                            <w:rPr>
                              <w:sz w:val="20"/>
                              <w:szCs w:val="20"/>
                            </w:rPr>
                            <m:t>max</m:t>
                          </m:r>
                        </m:sup>
                      </m:sSubSup>
                      <m:d>
                        <m:dPr>
                          <m:begChr m:val="⌊"/>
                          <m:endChr m:val="⌋"/>
                          <m:ctrlPr>
                            <w:rPr>
                              <w:rFonts w:ascii="Cambria Math" w:eastAsia="宋体" w:hAnsi="Cambria Math"/>
                              <w:sz w:val="20"/>
                              <w:szCs w:val="20"/>
                              <w14:ligatures w14:val="standardContextual"/>
                            </w:rPr>
                          </m:ctrlPr>
                        </m:dPr>
                        <m:e>
                          <m:f>
                            <m:fPr>
                              <m:type m:val="lin"/>
                              <m:ctrlPr>
                                <w:rPr>
                                  <w:rFonts w:ascii="Cambria Math" w:eastAsia="宋体" w:hAnsi="Cambria Math"/>
                                  <w:sz w:val="20"/>
                                  <w:szCs w:val="20"/>
                                  <w14:ligatures w14:val="standardContextual"/>
                                </w:rPr>
                              </m:ctrlPr>
                            </m:fPr>
                            <m:num>
                              <m:d>
                                <m:dPr>
                                  <m:ctrlPr>
                                    <w:rPr>
                                      <w:rFonts w:ascii="Cambria Math" w:eastAsia="宋体" w:hAnsi="Cambria Math"/>
                                      <w:sz w:val="20"/>
                                      <w:szCs w:val="20"/>
                                      <w14:ligatures w14:val="standardContextual"/>
                                    </w:rPr>
                                  </m:ctrlPr>
                                </m:dPr>
                                <m:e>
                                  <m:sSub>
                                    <m:sSubPr>
                                      <m:ctrlPr>
                                        <w:rPr>
                                          <w:rFonts w:ascii="Cambria Math" w:eastAsia="宋体" w:hAnsi="Cambria Math"/>
                                          <w:sz w:val="20"/>
                                          <w:szCs w:val="20"/>
                                          <w14:ligatures w14:val="standardContextual"/>
                                        </w:rPr>
                                      </m:ctrlPr>
                                    </m:sSubPr>
                                    <m:e>
                                      <m:r>
                                        <w:rPr>
                                          <w:rFonts w:ascii="Cambria Math" w:hAnsi="Cambria Math"/>
                                          <w:sz w:val="20"/>
                                          <w:szCs w:val="20"/>
                                        </w:rPr>
                                        <m:t>p</m:t>
                                      </m:r>
                                    </m:e>
                                    <m:sub>
                                      <m:r>
                                        <w:rPr>
                                          <w:rFonts w:ascii="Cambria Math" w:hAnsi="Cambria Math"/>
                                          <w:sz w:val="20"/>
                                          <w:szCs w:val="20"/>
                                        </w:rPr>
                                        <m:t>i</m:t>
                                      </m:r>
                                    </m:sub>
                                  </m:sSub>
                                  <m:r>
                                    <m:rPr>
                                      <m:sty m:val="p"/>
                                    </m:rPr>
                                    <w:rPr>
                                      <w:rFonts w:ascii="Cambria Math" w:hAnsi="Cambria Math"/>
                                      <w:sz w:val="20"/>
                                      <w:szCs w:val="20"/>
                                    </w:rPr>
                                    <m:t>-1000</m:t>
                                  </m:r>
                                </m:e>
                              </m:d>
                            </m:num>
                            <m:den>
                              <m:r>
                                <w:rPr>
                                  <w:rFonts w:ascii="Cambria Math" w:hAnsi="Cambria Math"/>
                                  <w:sz w:val="20"/>
                                  <w:szCs w:val="20"/>
                                </w:rPr>
                                <m:t>k</m:t>
                              </m:r>
                            </m:den>
                          </m:f>
                        </m:e>
                      </m:d>
                    </m:num>
                    <m:den>
                      <m:sSubSup>
                        <m:sSubSupPr>
                          <m:ctrlPr>
                            <w:rPr>
                              <w:rFonts w:ascii="Cambria Math" w:eastAsia="宋体" w:hAnsi="Cambria Math"/>
                              <w:sz w:val="20"/>
                              <w:szCs w:val="20"/>
                              <w:lang w:eastAsia="ko-KR"/>
                              <w14:ligatures w14:val="standardContextual"/>
                            </w:rPr>
                          </m:ctrlPr>
                        </m:sSubSupPr>
                        <m:e>
                          <m:r>
                            <w:rPr>
                              <w:rFonts w:ascii="Cambria Math" w:hAnsi="Cambria Math"/>
                              <w:sz w:val="20"/>
                              <w:szCs w:val="20"/>
                            </w:rPr>
                            <m:t>N</m:t>
                          </m:r>
                        </m:e>
                        <m:sub>
                          <m:r>
                            <m:rPr>
                              <m:nor/>
                            </m:rPr>
                            <w:rPr>
                              <w:sz w:val="20"/>
                              <w:szCs w:val="20"/>
                            </w:rPr>
                            <m:t>ap</m:t>
                          </m:r>
                        </m:sub>
                        <m:sup>
                          <m:r>
                            <m:rPr>
                              <m:nor/>
                            </m:rPr>
                            <w:rPr>
                              <w:sz w:val="20"/>
                              <w:szCs w:val="20"/>
                            </w:rPr>
                            <m:t>SRS</m:t>
                          </m:r>
                        </m:sup>
                      </m:sSubSup>
                      <m:r>
                        <w:rPr>
                          <w:rFonts w:ascii="Cambria Math" w:hAnsi="Cambria Math"/>
                          <w:sz w:val="20"/>
                          <w:szCs w:val="20"/>
                        </w:rPr>
                        <m:t>/k</m:t>
                      </m:r>
                    </m:den>
                  </m:f>
                </m:e>
              </m:d>
              <m:r>
                <m:rPr>
                  <m:nor/>
                </m:rPr>
                <w:rPr>
                  <w:sz w:val="20"/>
                  <w:szCs w:val="20"/>
                </w:rPr>
                <m:t xml:space="preserve"> mod </m:t>
              </m:r>
              <m:sSubSup>
                <m:sSubSupPr>
                  <m:ctrlPr>
                    <w:rPr>
                      <w:rFonts w:ascii="Cambria Math" w:eastAsia="宋体" w:hAnsi="Cambria Math"/>
                      <w:sz w:val="20"/>
                      <w:szCs w:val="20"/>
                      <w:lang w:eastAsia="ko-KR"/>
                      <w14:ligatures w14:val="standardContextual"/>
                    </w:rPr>
                  </m:ctrlPr>
                </m:sSubSupPr>
                <m:e>
                  <m:r>
                    <w:rPr>
                      <w:rFonts w:ascii="Cambria Math" w:hAnsi="Cambria Math"/>
                      <w:sz w:val="20"/>
                      <w:szCs w:val="20"/>
                    </w:rPr>
                    <m:t>n</m:t>
                  </m:r>
                </m:e>
                <m:sub>
                  <m:r>
                    <m:rPr>
                      <m:nor/>
                    </m:rPr>
                    <w:rPr>
                      <w:sz w:val="20"/>
                      <w:szCs w:val="20"/>
                    </w:rPr>
                    <m:t>SRS</m:t>
                  </m:r>
                </m:sub>
                <m:sup>
                  <m:r>
                    <m:rPr>
                      <m:nor/>
                    </m:rPr>
                    <w:rPr>
                      <w:sz w:val="20"/>
                      <w:szCs w:val="20"/>
                    </w:rPr>
                    <m:t>cs</m:t>
                  </m:r>
                  <m:r>
                    <m:rPr>
                      <m:sty m:val="p"/>
                    </m:rPr>
                    <w:rPr>
                      <w:rFonts w:ascii="Cambria Math" w:hAnsi="Cambria Math"/>
                      <w:sz w:val="20"/>
                      <w:szCs w:val="20"/>
                    </w:rPr>
                    <m:t>,</m:t>
                  </m:r>
                  <m:r>
                    <m:rPr>
                      <m:nor/>
                    </m:rPr>
                    <w:rPr>
                      <w:sz w:val="20"/>
                      <w:szCs w:val="20"/>
                    </w:rPr>
                    <m:t>max</m:t>
                  </m:r>
                </m:sup>
              </m:sSubSup>
            </m:oMath>
            <w:r w:rsidRPr="00E972A4">
              <w:rPr>
                <w:sz w:val="20"/>
                <w:szCs w:val="20"/>
              </w:rPr>
              <w:t>.</w:t>
            </w:r>
          </w:p>
          <w:p w14:paraId="6AEB0407" w14:textId="77777777" w:rsidR="00505B00" w:rsidRPr="00E972A4" w:rsidRDefault="00505B00" w:rsidP="00B57C4F">
            <w:pPr>
              <w:pStyle w:val="bullet1"/>
              <w:numPr>
                <w:ilvl w:val="0"/>
                <w:numId w:val="24"/>
              </w:numPr>
              <w:snapToGrid w:val="0"/>
              <w:spacing w:line="240" w:lineRule="auto"/>
              <w:ind w:hanging="357"/>
              <w:rPr>
                <w:sz w:val="20"/>
                <w:szCs w:val="20"/>
              </w:rPr>
            </w:pPr>
            <w:r w:rsidRPr="00E972A4">
              <w:rPr>
                <w:sz w:val="20"/>
                <w:szCs w:val="20"/>
              </w:rPr>
              <w:t>Option 2: the cyclic shift positions are unaligned across the comb offsets on the same OFDM symbol for comb 4, and the cyclic shift positions are aligned on only 2 of the 4 comb offsets on the same OFDM symbol for comb 8.</w:t>
            </w:r>
          </w:p>
          <w:p w14:paraId="55065DD4" w14:textId="77777777" w:rsidR="00505B00" w:rsidRPr="00E972A4" w:rsidRDefault="00505B00" w:rsidP="00B57C4F">
            <w:pPr>
              <w:pStyle w:val="bullet1"/>
              <w:numPr>
                <w:ilvl w:val="1"/>
                <w:numId w:val="24"/>
              </w:numPr>
              <w:snapToGrid w:val="0"/>
              <w:spacing w:line="240" w:lineRule="auto"/>
              <w:ind w:hanging="357"/>
              <w:rPr>
                <w:sz w:val="20"/>
                <w:szCs w:val="20"/>
              </w:rPr>
            </w:pPr>
            <w:r w:rsidRPr="00E972A4">
              <w:rPr>
                <w:sz w:val="20"/>
                <w:szCs w:val="20"/>
              </w:rPr>
              <w:t xml:space="preserve">For comb </w:t>
            </w:r>
            <m:oMath>
              <m:sSub>
                <m:sSubPr>
                  <m:ctrlPr>
                    <w:rPr>
                      <w:rFonts w:ascii="Cambria Math" w:eastAsia="宋体" w:hAnsi="Cambria Math"/>
                      <w:i/>
                      <w:sz w:val="20"/>
                      <w:szCs w:val="20"/>
                      <w:lang w:eastAsia="ko-KR"/>
                      <w14:ligatures w14:val="standardContextual"/>
                    </w:rPr>
                  </m:ctrlPr>
                </m:sSubPr>
                <m:e>
                  <m:r>
                    <w:rPr>
                      <w:rFonts w:ascii="Cambria Math" w:hAnsi="Cambria Math"/>
                      <w:sz w:val="20"/>
                      <w:szCs w:val="20"/>
                    </w:rPr>
                    <m:t>K</m:t>
                  </m:r>
                </m:e>
                <m:sub>
                  <m:r>
                    <w:rPr>
                      <w:rFonts w:ascii="Cambria Math" w:hAnsi="Cambria Math"/>
                      <w:sz w:val="20"/>
                      <w:szCs w:val="20"/>
                    </w:rPr>
                    <m:t>TC</m:t>
                  </m:r>
                </m:sub>
              </m:sSub>
            </m:oMath>
            <w:r w:rsidRPr="00E972A4">
              <w:rPr>
                <w:sz w:val="20"/>
                <w:szCs w:val="20"/>
              </w:rPr>
              <w:t xml:space="preserve">=4, </w:t>
            </w:r>
            <m:oMath>
              <m:r>
                <w:rPr>
                  <w:rFonts w:ascii="Cambria Math" w:hAnsi="Cambria Math"/>
                  <w:sz w:val="20"/>
                  <w:szCs w:val="20"/>
                </w:rPr>
                <m:t>k=2</m:t>
              </m:r>
            </m:oMath>
            <w:r w:rsidRPr="00E972A4">
              <w:rPr>
                <w:sz w:val="20"/>
                <w:szCs w:val="20"/>
              </w:rPr>
              <w:t xml:space="preserve">. For comb </w:t>
            </w:r>
            <m:oMath>
              <m:sSub>
                <m:sSubPr>
                  <m:ctrlPr>
                    <w:rPr>
                      <w:rFonts w:ascii="Cambria Math" w:eastAsia="宋体" w:hAnsi="Cambria Math"/>
                      <w:i/>
                      <w:sz w:val="20"/>
                      <w:szCs w:val="20"/>
                      <w:lang w:eastAsia="ko-KR"/>
                      <w14:ligatures w14:val="standardContextual"/>
                    </w:rPr>
                  </m:ctrlPr>
                </m:sSubPr>
                <m:e>
                  <m:r>
                    <w:rPr>
                      <w:rFonts w:ascii="Cambria Math" w:hAnsi="Cambria Math"/>
                      <w:sz w:val="20"/>
                      <w:szCs w:val="20"/>
                    </w:rPr>
                    <m:t>K</m:t>
                  </m:r>
                </m:e>
                <m:sub>
                  <m:r>
                    <w:rPr>
                      <w:rFonts w:ascii="Cambria Math" w:hAnsi="Cambria Math"/>
                      <w:sz w:val="20"/>
                      <w:szCs w:val="20"/>
                    </w:rPr>
                    <m:t>TC</m:t>
                  </m:r>
                </m:sub>
              </m:sSub>
            </m:oMath>
            <w:r w:rsidRPr="00E972A4">
              <w:rPr>
                <w:sz w:val="20"/>
                <w:szCs w:val="20"/>
              </w:rPr>
              <w:t xml:space="preserve">=8, </w:t>
            </w:r>
            <m:oMath>
              <m:r>
                <w:rPr>
                  <w:rFonts w:ascii="Cambria Math" w:hAnsi="Cambria Math"/>
                  <w:sz w:val="20"/>
                  <w:szCs w:val="20"/>
                </w:rPr>
                <m:t>k=4</m:t>
              </m:r>
            </m:oMath>
            <w:r w:rsidRPr="00E972A4">
              <w:rPr>
                <w:sz w:val="20"/>
                <w:szCs w:val="20"/>
              </w:rPr>
              <w:t xml:space="preserve">.  Example: For port </w:t>
            </w:r>
            <m:oMath>
              <m:sSub>
                <m:sSubPr>
                  <m:ctrlPr>
                    <w:rPr>
                      <w:rFonts w:ascii="Cambria Math" w:eastAsia="宋体" w:hAnsi="Cambria Math"/>
                      <w:i/>
                      <w:sz w:val="20"/>
                      <w:szCs w:val="20"/>
                      <w:lang w:eastAsia="ko-KR"/>
                      <w14:ligatures w14:val="standardContextual"/>
                    </w:rPr>
                  </m:ctrlPr>
                </m:sSubPr>
                <m:e>
                  <m:r>
                    <w:rPr>
                      <w:rFonts w:ascii="Cambria Math" w:hAnsi="Cambria Math"/>
                      <w:sz w:val="20"/>
                      <w:szCs w:val="20"/>
                    </w:rPr>
                    <m:t>p</m:t>
                  </m:r>
                </m:e>
                <m:sub>
                  <m:r>
                    <w:rPr>
                      <w:rFonts w:ascii="Cambria Math" w:hAnsi="Cambria Math"/>
                      <w:sz w:val="20"/>
                      <w:szCs w:val="20"/>
                    </w:rPr>
                    <m:t>i</m:t>
                  </m:r>
                </m:sub>
              </m:sSub>
            </m:oMath>
            <w:r w:rsidRPr="00E972A4">
              <w:rPr>
                <w:sz w:val="20"/>
                <w:szCs w:val="20"/>
              </w:rPr>
              <w:t xml:space="preserve">, </w:t>
            </w:r>
            <m:oMath>
              <m:sSubSup>
                <m:sSubSupPr>
                  <m:ctrlPr>
                    <w:rPr>
                      <w:rFonts w:ascii="Cambria Math" w:eastAsia="宋体" w:hAnsi="Cambria Math"/>
                      <w:sz w:val="20"/>
                      <w:szCs w:val="20"/>
                      <w:lang w:eastAsia="ko-KR"/>
                      <w14:ligatures w14:val="standardContextual"/>
                    </w:rPr>
                  </m:ctrlPr>
                </m:sSubSupPr>
                <m:e>
                  <m:r>
                    <w:rPr>
                      <w:rFonts w:ascii="Cambria Math" w:hAnsi="Cambria Math"/>
                      <w:sz w:val="20"/>
                      <w:szCs w:val="20"/>
                    </w:rPr>
                    <m:t>n</m:t>
                  </m:r>
                </m:e>
                <m:sub>
                  <m:r>
                    <m:rPr>
                      <m:nor/>
                    </m:rPr>
                    <w:rPr>
                      <w:sz w:val="20"/>
                      <w:szCs w:val="20"/>
                    </w:rPr>
                    <m:t>SRS</m:t>
                  </m:r>
                </m:sub>
                <m:sup>
                  <m:r>
                    <m:rPr>
                      <m:nor/>
                    </m:rPr>
                    <w:rPr>
                      <w:sz w:val="20"/>
                      <w:szCs w:val="20"/>
                    </w:rPr>
                    <m:t>cs</m:t>
                  </m:r>
                  <m:r>
                    <m:rPr>
                      <m:sty m:val="p"/>
                    </m:rPr>
                    <w:rPr>
                      <w:rFonts w:ascii="Cambria Math" w:hAnsi="Cambria Math"/>
                      <w:sz w:val="20"/>
                      <w:szCs w:val="20"/>
                    </w:rPr>
                    <m:t>,</m:t>
                  </m:r>
                  <m:r>
                    <w:rPr>
                      <w:rFonts w:ascii="Cambria Math" w:hAnsi="Cambria Math"/>
                      <w:sz w:val="20"/>
                      <w:szCs w:val="20"/>
                    </w:rPr>
                    <m:t>i</m:t>
                  </m:r>
                </m:sup>
              </m:sSubSup>
              <m:r>
                <m:rPr>
                  <m:sty m:val="p"/>
                </m:rPr>
                <w:rPr>
                  <w:rFonts w:ascii="Cambria Math" w:hAnsi="Cambria Math"/>
                  <w:sz w:val="20"/>
                  <w:szCs w:val="20"/>
                </w:rPr>
                <m:t>=</m:t>
              </m:r>
              <m:d>
                <m:dPr>
                  <m:ctrlPr>
                    <w:rPr>
                      <w:rFonts w:ascii="Cambria Math" w:eastAsia="宋体" w:hAnsi="Cambria Math"/>
                      <w:sz w:val="20"/>
                      <w:szCs w:val="20"/>
                      <w:lang w:eastAsia="ko-KR"/>
                      <w14:ligatures w14:val="standardContextual"/>
                    </w:rPr>
                  </m:ctrlPr>
                </m:dPr>
                <m:e>
                  <m:sSubSup>
                    <m:sSubSupPr>
                      <m:ctrlPr>
                        <w:rPr>
                          <w:rFonts w:ascii="Cambria Math" w:eastAsia="宋体" w:hAnsi="Cambria Math"/>
                          <w:sz w:val="20"/>
                          <w:szCs w:val="20"/>
                          <w:lang w:eastAsia="ko-KR"/>
                          <w14:ligatures w14:val="standardContextual"/>
                        </w:rPr>
                      </m:ctrlPr>
                    </m:sSubSupPr>
                    <m:e>
                      <m:r>
                        <w:rPr>
                          <w:rFonts w:ascii="Cambria Math" w:hAnsi="Cambria Math"/>
                          <w:sz w:val="20"/>
                          <w:szCs w:val="20"/>
                        </w:rPr>
                        <m:t>n</m:t>
                      </m:r>
                    </m:e>
                    <m:sub>
                      <m:r>
                        <m:rPr>
                          <m:nor/>
                        </m:rPr>
                        <w:rPr>
                          <w:sz w:val="20"/>
                          <w:szCs w:val="20"/>
                        </w:rPr>
                        <m:t>SRS</m:t>
                      </m:r>
                    </m:sub>
                    <m:sup>
                      <m:r>
                        <m:rPr>
                          <m:nor/>
                        </m:rPr>
                        <w:rPr>
                          <w:sz w:val="20"/>
                          <w:szCs w:val="20"/>
                        </w:rPr>
                        <m:t>cs</m:t>
                      </m:r>
                    </m:sup>
                  </m:sSubSup>
                  <m:r>
                    <m:rPr>
                      <m:sty m:val="p"/>
                    </m:rPr>
                    <w:rPr>
                      <w:rFonts w:ascii="Cambria Math" w:hAnsi="Cambria Math"/>
                      <w:sz w:val="20"/>
                      <w:szCs w:val="20"/>
                    </w:rPr>
                    <m:t>+(</m:t>
                  </m:r>
                  <m:d>
                    <m:dPr>
                      <m:ctrlPr>
                        <w:rPr>
                          <w:rFonts w:ascii="Cambria Math" w:eastAsia="宋体" w:hAnsi="Cambria Math"/>
                          <w:i/>
                          <w:sz w:val="20"/>
                          <w:szCs w:val="20"/>
                          <w14:ligatures w14:val="standardContextual"/>
                        </w:rPr>
                      </m:ctrlPr>
                    </m:dPr>
                    <m:e>
                      <m:sSub>
                        <m:sSubPr>
                          <m:ctrlPr>
                            <w:rPr>
                              <w:rFonts w:ascii="Cambria Math" w:eastAsia="宋体" w:hAnsi="Cambria Math"/>
                              <w:i/>
                              <w:sz w:val="20"/>
                              <w:szCs w:val="20"/>
                              <w14:ligatures w14:val="standardContextual"/>
                            </w:rPr>
                          </m:ctrlPr>
                        </m:sSubPr>
                        <m:e>
                          <m:r>
                            <w:rPr>
                              <w:rFonts w:ascii="Cambria Math" w:hAnsi="Cambria Math"/>
                              <w:sz w:val="20"/>
                              <w:szCs w:val="20"/>
                            </w:rPr>
                            <m:t>p</m:t>
                          </m:r>
                        </m:e>
                        <m:sub>
                          <m:r>
                            <w:rPr>
                              <w:rFonts w:ascii="Cambria Math" w:hAnsi="Cambria Math"/>
                              <w:sz w:val="20"/>
                              <w:szCs w:val="20"/>
                            </w:rPr>
                            <m:t>i</m:t>
                          </m:r>
                        </m:sub>
                      </m:sSub>
                      <m:r>
                        <w:rPr>
                          <w:rFonts w:ascii="Cambria Math" w:hAnsi="Cambria Math"/>
                          <w:sz w:val="20"/>
                          <w:szCs w:val="20"/>
                        </w:rPr>
                        <m:t>-1000</m:t>
                      </m:r>
                    </m:e>
                  </m:d>
                  <m:r>
                    <m:rPr>
                      <m:sty m:val="p"/>
                    </m:rPr>
                    <w:rPr>
                      <w:rFonts w:ascii="Cambria Math" w:hAnsi="Cambria Math"/>
                      <w:sz w:val="20"/>
                      <w:szCs w:val="20"/>
                    </w:rPr>
                    <m:t xml:space="preserve">mod </m:t>
                  </m:r>
                  <m:r>
                    <w:rPr>
                      <w:rFonts w:ascii="Cambria Math" w:hAnsi="Cambria Math"/>
                      <w:sz w:val="20"/>
                      <w:szCs w:val="20"/>
                    </w:rPr>
                    <m:t>k</m:t>
                  </m:r>
                  <m:r>
                    <m:rPr>
                      <m:sty m:val="p"/>
                    </m:rPr>
                    <w:rPr>
                      <w:rFonts w:ascii="Cambria Math" w:hAnsi="Cambria Math"/>
                      <w:sz w:val="20"/>
                      <w:szCs w:val="20"/>
                    </w:rPr>
                    <m:t>)+</m:t>
                  </m:r>
                  <m:f>
                    <m:fPr>
                      <m:ctrlPr>
                        <w:rPr>
                          <w:rFonts w:ascii="Cambria Math" w:eastAsia="宋体" w:hAnsi="Cambria Math"/>
                          <w:sz w:val="20"/>
                          <w:szCs w:val="20"/>
                          <w:lang w:eastAsia="ko-KR"/>
                          <w14:ligatures w14:val="standardContextual"/>
                        </w:rPr>
                      </m:ctrlPr>
                    </m:fPr>
                    <m:num>
                      <m:sSubSup>
                        <m:sSubSupPr>
                          <m:ctrlPr>
                            <w:rPr>
                              <w:rFonts w:ascii="Cambria Math" w:eastAsia="宋体" w:hAnsi="Cambria Math"/>
                              <w:sz w:val="20"/>
                              <w:szCs w:val="20"/>
                              <w:lang w:eastAsia="ko-KR"/>
                              <w14:ligatures w14:val="standardContextual"/>
                            </w:rPr>
                          </m:ctrlPr>
                        </m:sSubSupPr>
                        <m:e>
                          <m:r>
                            <w:rPr>
                              <w:rFonts w:ascii="Cambria Math" w:hAnsi="Cambria Math"/>
                              <w:strike/>
                              <w:sz w:val="20"/>
                              <w:szCs w:val="20"/>
                            </w:rPr>
                            <m:t>k</m:t>
                          </m:r>
                          <m:r>
                            <w:rPr>
                              <w:rFonts w:ascii="Cambria Math" w:hAnsi="Cambria Math"/>
                              <w:sz w:val="20"/>
                              <w:szCs w:val="20"/>
                            </w:rPr>
                            <m:t>n</m:t>
                          </m:r>
                        </m:e>
                        <m:sub>
                          <m:r>
                            <m:rPr>
                              <m:nor/>
                            </m:rPr>
                            <w:rPr>
                              <w:sz w:val="20"/>
                              <w:szCs w:val="20"/>
                            </w:rPr>
                            <m:t>SRS</m:t>
                          </m:r>
                        </m:sub>
                        <m:sup>
                          <m:r>
                            <m:rPr>
                              <m:nor/>
                            </m:rPr>
                            <w:rPr>
                              <w:sz w:val="20"/>
                              <w:szCs w:val="20"/>
                            </w:rPr>
                            <m:t>cs</m:t>
                          </m:r>
                          <m:r>
                            <m:rPr>
                              <m:sty m:val="p"/>
                            </m:rPr>
                            <w:rPr>
                              <w:rFonts w:ascii="Cambria Math" w:hAnsi="Cambria Math"/>
                              <w:sz w:val="20"/>
                              <w:szCs w:val="20"/>
                            </w:rPr>
                            <m:t>,</m:t>
                          </m:r>
                          <m:r>
                            <m:rPr>
                              <m:nor/>
                            </m:rPr>
                            <w:rPr>
                              <w:sz w:val="20"/>
                              <w:szCs w:val="20"/>
                            </w:rPr>
                            <m:t>max</m:t>
                          </m:r>
                        </m:sup>
                      </m:sSubSup>
                      <m:d>
                        <m:dPr>
                          <m:begChr m:val="⌊"/>
                          <m:endChr m:val="⌋"/>
                          <m:ctrlPr>
                            <w:rPr>
                              <w:rFonts w:ascii="Cambria Math" w:eastAsia="宋体" w:hAnsi="Cambria Math"/>
                              <w:sz w:val="20"/>
                              <w:szCs w:val="20"/>
                              <w14:ligatures w14:val="standardContextual"/>
                            </w:rPr>
                          </m:ctrlPr>
                        </m:dPr>
                        <m:e>
                          <m:f>
                            <m:fPr>
                              <m:type m:val="lin"/>
                              <m:ctrlPr>
                                <w:rPr>
                                  <w:rFonts w:ascii="Cambria Math" w:eastAsia="宋体" w:hAnsi="Cambria Math"/>
                                  <w:sz w:val="20"/>
                                  <w:szCs w:val="20"/>
                                  <w14:ligatures w14:val="standardContextual"/>
                                </w:rPr>
                              </m:ctrlPr>
                            </m:fPr>
                            <m:num>
                              <m:d>
                                <m:dPr>
                                  <m:ctrlPr>
                                    <w:rPr>
                                      <w:rFonts w:ascii="Cambria Math" w:eastAsia="宋体" w:hAnsi="Cambria Math"/>
                                      <w:sz w:val="20"/>
                                      <w:szCs w:val="20"/>
                                      <w14:ligatures w14:val="standardContextual"/>
                                    </w:rPr>
                                  </m:ctrlPr>
                                </m:dPr>
                                <m:e>
                                  <m:sSub>
                                    <m:sSubPr>
                                      <m:ctrlPr>
                                        <w:rPr>
                                          <w:rFonts w:ascii="Cambria Math" w:eastAsia="宋体" w:hAnsi="Cambria Math"/>
                                          <w:sz w:val="20"/>
                                          <w:szCs w:val="20"/>
                                          <w14:ligatures w14:val="standardContextual"/>
                                        </w:rPr>
                                      </m:ctrlPr>
                                    </m:sSubPr>
                                    <m:e>
                                      <m:r>
                                        <w:rPr>
                                          <w:rFonts w:ascii="Cambria Math" w:hAnsi="Cambria Math"/>
                                          <w:sz w:val="20"/>
                                          <w:szCs w:val="20"/>
                                        </w:rPr>
                                        <m:t>p</m:t>
                                      </m:r>
                                    </m:e>
                                    <m:sub>
                                      <m:r>
                                        <w:rPr>
                                          <w:rFonts w:ascii="Cambria Math" w:hAnsi="Cambria Math"/>
                                          <w:sz w:val="20"/>
                                          <w:szCs w:val="20"/>
                                        </w:rPr>
                                        <m:t>i</m:t>
                                      </m:r>
                                    </m:sub>
                                  </m:sSub>
                                  <m:r>
                                    <m:rPr>
                                      <m:sty m:val="p"/>
                                    </m:rPr>
                                    <w:rPr>
                                      <w:rFonts w:ascii="Cambria Math" w:hAnsi="Cambria Math"/>
                                      <w:sz w:val="20"/>
                                      <w:szCs w:val="20"/>
                                    </w:rPr>
                                    <m:t>-1000</m:t>
                                  </m:r>
                                </m:e>
                              </m:d>
                            </m:num>
                            <m:den>
                              <m:r>
                                <w:rPr>
                                  <w:rFonts w:ascii="Cambria Math" w:hAnsi="Cambria Math"/>
                                  <w:sz w:val="20"/>
                                  <w:szCs w:val="20"/>
                                </w:rPr>
                                <m:t>k</m:t>
                              </m:r>
                            </m:den>
                          </m:f>
                        </m:e>
                      </m:d>
                    </m:num>
                    <m:den>
                      <m:sSubSup>
                        <m:sSubSupPr>
                          <m:ctrlPr>
                            <w:rPr>
                              <w:rFonts w:ascii="Cambria Math" w:eastAsia="宋体" w:hAnsi="Cambria Math"/>
                              <w:sz w:val="20"/>
                              <w:szCs w:val="20"/>
                              <w:lang w:eastAsia="ko-KR"/>
                              <w14:ligatures w14:val="standardContextual"/>
                            </w:rPr>
                          </m:ctrlPr>
                        </m:sSubSupPr>
                        <m:e>
                          <m:r>
                            <w:rPr>
                              <w:rFonts w:ascii="Cambria Math" w:hAnsi="Cambria Math"/>
                              <w:sz w:val="20"/>
                              <w:szCs w:val="20"/>
                            </w:rPr>
                            <m:t>N</m:t>
                          </m:r>
                        </m:e>
                        <m:sub>
                          <m:r>
                            <m:rPr>
                              <m:nor/>
                            </m:rPr>
                            <w:rPr>
                              <w:sz w:val="20"/>
                              <w:szCs w:val="20"/>
                            </w:rPr>
                            <m:t>ap</m:t>
                          </m:r>
                        </m:sub>
                        <m:sup>
                          <m:r>
                            <m:rPr>
                              <m:nor/>
                            </m:rPr>
                            <w:rPr>
                              <w:sz w:val="20"/>
                              <w:szCs w:val="20"/>
                            </w:rPr>
                            <m:t>SRS</m:t>
                          </m:r>
                        </m:sup>
                      </m:sSubSup>
                      <m:r>
                        <w:rPr>
                          <w:rFonts w:ascii="Cambria Math" w:hAnsi="Cambria Math"/>
                          <w:sz w:val="20"/>
                          <w:szCs w:val="20"/>
                        </w:rPr>
                        <m:t>/k</m:t>
                      </m:r>
                    </m:den>
                  </m:f>
                </m:e>
              </m:d>
              <m:r>
                <m:rPr>
                  <m:nor/>
                </m:rPr>
                <w:rPr>
                  <w:sz w:val="20"/>
                  <w:szCs w:val="20"/>
                </w:rPr>
                <m:t xml:space="preserve"> mod </m:t>
              </m:r>
              <m:sSubSup>
                <m:sSubSupPr>
                  <m:ctrlPr>
                    <w:rPr>
                      <w:rFonts w:ascii="Cambria Math" w:eastAsia="宋体" w:hAnsi="Cambria Math"/>
                      <w:sz w:val="20"/>
                      <w:szCs w:val="20"/>
                      <w:lang w:eastAsia="ko-KR"/>
                      <w14:ligatures w14:val="standardContextual"/>
                    </w:rPr>
                  </m:ctrlPr>
                </m:sSubSupPr>
                <m:e>
                  <m:r>
                    <w:rPr>
                      <w:rFonts w:ascii="Cambria Math" w:hAnsi="Cambria Math"/>
                      <w:sz w:val="20"/>
                      <w:szCs w:val="20"/>
                    </w:rPr>
                    <m:t>n</m:t>
                  </m:r>
                </m:e>
                <m:sub>
                  <m:r>
                    <m:rPr>
                      <m:nor/>
                    </m:rPr>
                    <w:rPr>
                      <w:sz w:val="20"/>
                      <w:szCs w:val="20"/>
                    </w:rPr>
                    <m:t>SRS</m:t>
                  </m:r>
                </m:sub>
                <m:sup>
                  <m:r>
                    <m:rPr>
                      <m:nor/>
                    </m:rPr>
                    <w:rPr>
                      <w:sz w:val="20"/>
                      <w:szCs w:val="20"/>
                    </w:rPr>
                    <m:t>cs</m:t>
                  </m:r>
                  <m:r>
                    <m:rPr>
                      <m:sty m:val="p"/>
                    </m:rPr>
                    <w:rPr>
                      <w:rFonts w:ascii="Cambria Math" w:hAnsi="Cambria Math"/>
                      <w:sz w:val="20"/>
                      <w:szCs w:val="20"/>
                    </w:rPr>
                    <m:t>,</m:t>
                  </m:r>
                  <m:r>
                    <m:rPr>
                      <m:nor/>
                    </m:rPr>
                    <w:rPr>
                      <w:sz w:val="20"/>
                      <w:szCs w:val="20"/>
                    </w:rPr>
                    <m:t>max</m:t>
                  </m:r>
                </m:sup>
              </m:sSubSup>
            </m:oMath>
            <w:r w:rsidRPr="00E972A4">
              <w:rPr>
                <w:sz w:val="20"/>
                <w:szCs w:val="20"/>
              </w:rPr>
              <w:t xml:space="preserve">. </w:t>
            </w:r>
            <w:r w:rsidRPr="00E972A4">
              <w:rPr>
                <w:color w:val="FF0000"/>
                <w:sz w:val="20"/>
                <w:szCs w:val="20"/>
              </w:rPr>
              <w:t>FFS equation details.</w:t>
            </w:r>
          </w:p>
          <w:p w14:paraId="704A6D66" w14:textId="77777777" w:rsidR="00505B00" w:rsidRPr="00E972A4" w:rsidRDefault="00505B00" w:rsidP="00B57C4F">
            <w:pPr>
              <w:pStyle w:val="bullet1"/>
              <w:numPr>
                <w:ilvl w:val="0"/>
                <w:numId w:val="24"/>
              </w:numPr>
              <w:snapToGrid w:val="0"/>
              <w:spacing w:line="240" w:lineRule="auto"/>
              <w:ind w:hanging="357"/>
              <w:rPr>
                <w:sz w:val="20"/>
                <w:szCs w:val="20"/>
              </w:rPr>
            </w:pPr>
            <w:r w:rsidRPr="00E972A4">
              <w:rPr>
                <w:sz w:val="20"/>
                <w:szCs w:val="20"/>
              </w:rPr>
              <w:t>FFS: potential impact on PAPR, if any.</w:t>
            </w:r>
          </w:p>
        </w:tc>
      </w:tr>
    </w:tbl>
    <w:p w14:paraId="12AC62BC" w14:textId="7B29596F" w:rsidR="00505B00" w:rsidRPr="00E972A4" w:rsidRDefault="00505B00" w:rsidP="00505B00">
      <w:pPr>
        <w:snapToGrid w:val="0"/>
        <w:spacing w:beforeLines="50" w:before="120" w:line="288" w:lineRule="auto"/>
        <w:jc w:val="both"/>
        <w:rPr>
          <w:sz w:val="21"/>
          <w:szCs w:val="21"/>
          <w:lang w:eastAsia="zh-CN"/>
        </w:rPr>
      </w:pPr>
      <w:r>
        <w:rPr>
          <w:rFonts w:hint="eastAsia"/>
          <w:sz w:val="21"/>
          <w:szCs w:val="21"/>
          <w:lang w:eastAsia="zh-CN"/>
        </w:rPr>
        <w:t>In</w:t>
      </w:r>
      <w:r>
        <w:rPr>
          <w:sz w:val="21"/>
          <w:szCs w:val="21"/>
          <w:lang w:eastAsia="zh-CN"/>
        </w:rPr>
        <w:t xml:space="preserve"> RAN1#112</w:t>
      </w:r>
      <w:r>
        <w:rPr>
          <w:rFonts w:hint="eastAsia"/>
          <w:sz w:val="21"/>
          <w:szCs w:val="21"/>
          <w:lang w:eastAsia="zh-CN"/>
        </w:rPr>
        <w:t>b</w:t>
      </w:r>
      <w:r>
        <w:rPr>
          <w:sz w:val="21"/>
          <w:szCs w:val="21"/>
          <w:lang w:eastAsia="zh-CN"/>
        </w:rPr>
        <w:t xml:space="preserve">-e </w:t>
      </w:r>
      <w:r>
        <w:rPr>
          <w:rFonts w:hint="eastAsia"/>
          <w:sz w:val="21"/>
          <w:szCs w:val="21"/>
          <w:lang w:eastAsia="zh-CN"/>
        </w:rPr>
        <w:t>meeting</w:t>
      </w:r>
      <w:r>
        <w:rPr>
          <w:sz w:val="21"/>
          <w:szCs w:val="21"/>
          <w:lang w:eastAsia="zh-CN"/>
        </w:rPr>
        <w:t xml:space="preserve"> [</w:t>
      </w:r>
      <w:r w:rsidR="00E82610">
        <w:rPr>
          <w:sz w:val="21"/>
          <w:szCs w:val="21"/>
          <w:lang w:eastAsia="zh-CN"/>
        </w:rPr>
        <w:t>6</w:t>
      </w:r>
      <w:r>
        <w:rPr>
          <w:sz w:val="21"/>
          <w:szCs w:val="21"/>
          <w:lang w:eastAsia="zh-CN"/>
        </w:rPr>
        <w:t>]</w:t>
      </w:r>
      <w:r>
        <w:rPr>
          <w:rFonts w:hint="eastAsia"/>
          <w:sz w:val="21"/>
          <w:szCs w:val="21"/>
          <w:lang w:eastAsia="zh-CN"/>
        </w:rPr>
        <w:t>,</w:t>
      </w:r>
      <w:r>
        <w:rPr>
          <w:sz w:val="21"/>
          <w:szCs w:val="21"/>
          <w:lang w:eastAsia="zh-CN"/>
        </w:rPr>
        <w:t xml:space="preserve"> two options are listed for port mapping scheme of 8 ports SRS. Similar as legacy comb and cyclic shift design of comb 8, </w:t>
      </w:r>
      <w:r w:rsidRPr="005A1894">
        <w:rPr>
          <w:sz w:val="21"/>
          <w:szCs w:val="21"/>
          <w:lang w:eastAsia="zh-CN"/>
        </w:rPr>
        <w:t>the cyclic shift positions are completely aligned across the comb offsets on the same OFDM symbol</w:t>
      </w:r>
      <w:r>
        <w:rPr>
          <w:sz w:val="21"/>
          <w:szCs w:val="21"/>
          <w:lang w:eastAsia="zh-CN"/>
        </w:rPr>
        <w:t xml:space="preserve"> for 8 ports SRS. </w:t>
      </w:r>
      <w:r w:rsidRPr="00E972A4">
        <w:rPr>
          <w:rFonts w:hint="eastAsia"/>
          <w:sz w:val="21"/>
          <w:szCs w:val="21"/>
          <w:lang w:eastAsia="zh-CN"/>
        </w:rPr>
        <w:t>F</w:t>
      </w:r>
      <w:r w:rsidRPr="00E972A4">
        <w:rPr>
          <w:sz w:val="21"/>
          <w:szCs w:val="21"/>
          <w:lang w:eastAsia="zh-CN"/>
        </w:rPr>
        <w:t xml:space="preserve">or comb 4, 4 different cyclic shifts and 2 comb offsets are used for orthogonal antenna ports. </w:t>
      </w:r>
      <w:r w:rsidRPr="00E972A4">
        <w:rPr>
          <w:rFonts w:hint="eastAsia"/>
          <w:sz w:val="21"/>
          <w:szCs w:val="21"/>
          <w:lang w:eastAsia="zh-CN"/>
        </w:rPr>
        <w:t>F</w:t>
      </w:r>
      <w:r w:rsidRPr="00E972A4">
        <w:rPr>
          <w:sz w:val="21"/>
          <w:szCs w:val="21"/>
          <w:lang w:eastAsia="zh-CN"/>
        </w:rPr>
        <w:t xml:space="preserve">or comb 8, 2 cyclic shifts and 4 comb offsets are used for orthogonal antenna ports. </w:t>
      </w:r>
    </w:p>
    <w:p w14:paraId="7A5489F4" w14:textId="108696D8" w:rsidR="00505B00" w:rsidRPr="00505B00" w:rsidRDefault="00505B00" w:rsidP="00A430B5">
      <w:pPr>
        <w:pStyle w:val="af3"/>
        <w:numPr>
          <w:ilvl w:val="0"/>
          <w:numId w:val="25"/>
        </w:numPr>
        <w:snapToGrid w:val="0"/>
        <w:spacing w:beforeLines="50" w:before="120" w:line="288" w:lineRule="auto"/>
        <w:ind w:left="0" w:firstLineChars="0" w:firstLine="0"/>
        <w:rPr>
          <w:rFonts w:ascii="Times New Roman" w:hAnsi="Times New Roman"/>
          <w:b/>
          <w:bCs/>
          <w:i/>
          <w:iCs/>
          <w:szCs w:val="21"/>
        </w:rPr>
      </w:pPr>
      <w:bookmarkStart w:id="3" w:name="_Hlk134829231"/>
      <w:r w:rsidRPr="00505B00">
        <w:rPr>
          <w:rFonts w:ascii="Times New Roman" w:hAnsi="Times New Roman"/>
          <w:b/>
          <w:bCs/>
          <w:i/>
          <w:iCs/>
          <w:szCs w:val="21"/>
        </w:rPr>
        <w:t>Support Option 1 on port mapping of 8 ports SRS:</w:t>
      </w:r>
    </w:p>
    <w:p w14:paraId="183D56AB" w14:textId="77777777" w:rsidR="00505B00" w:rsidRPr="00505B00" w:rsidRDefault="00505B00" w:rsidP="00505B00">
      <w:pPr>
        <w:pStyle w:val="bullet1"/>
        <w:numPr>
          <w:ilvl w:val="0"/>
          <w:numId w:val="24"/>
        </w:numPr>
        <w:snapToGrid w:val="0"/>
        <w:spacing w:line="240" w:lineRule="auto"/>
        <w:ind w:hanging="357"/>
        <w:rPr>
          <w:b/>
          <w:bCs/>
          <w:i/>
          <w:iCs/>
          <w:sz w:val="20"/>
          <w:szCs w:val="20"/>
        </w:rPr>
      </w:pPr>
      <w:r w:rsidRPr="00505B00">
        <w:rPr>
          <w:b/>
          <w:bCs/>
          <w:i/>
          <w:iCs/>
          <w:sz w:val="20"/>
          <w:szCs w:val="20"/>
        </w:rPr>
        <w:lastRenderedPageBreak/>
        <w:t>Option 1: the cyclic shift positions are completely aligned across the comb offsets on the same OFDM symbol.</w:t>
      </w:r>
    </w:p>
    <w:p w14:paraId="0432AFDF" w14:textId="5C0F877D" w:rsidR="00505B00" w:rsidRPr="00505B00" w:rsidRDefault="00505B00" w:rsidP="00505B00">
      <w:pPr>
        <w:pStyle w:val="bullet1"/>
        <w:numPr>
          <w:ilvl w:val="1"/>
          <w:numId w:val="24"/>
        </w:numPr>
        <w:snapToGrid w:val="0"/>
        <w:spacing w:line="240" w:lineRule="auto"/>
        <w:ind w:hanging="357"/>
        <w:rPr>
          <w:b/>
          <w:bCs/>
          <w:i/>
          <w:iCs/>
          <w:sz w:val="20"/>
          <w:szCs w:val="20"/>
        </w:rPr>
      </w:pPr>
      <w:r w:rsidRPr="00505B00">
        <w:rPr>
          <w:b/>
          <w:bCs/>
          <w:i/>
          <w:iCs/>
          <w:sz w:val="20"/>
          <w:szCs w:val="20"/>
        </w:rPr>
        <w:t xml:space="preserve">For comb </w:t>
      </w:r>
      <m:oMath>
        <m:sSub>
          <m:sSubPr>
            <m:ctrlPr>
              <w:rPr>
                <w:rFonts w:ascii="Cambria Math" w:eastAsia="宋体" w:hAnsi="Cambria Math"/>
                <w:b/>
                <w:bCs/>
                <w:i/>
                <w:iCs/>
                <w:sz w:val="20"/>
                <w:szCs w:val="20"/>
                <w:lang w:eastAsia="ko-KR"/>
                <w14:ligatures w14:val="standardContextual"/>
              </w:rPr>
            </m:ctrlPr>
          </m:sSubPr>
          <m:e>
            <m:r>
              <m:rPr>
                <m:sty m:val="bi"/>
              </m:rPr>
              <w:rPr>
                <w:rFonts w:ascii="Cambria Math" w:hAnsi="Cambria Math"/>
                <w:sz w:val="20"/>
                <w:szCs w:val="20"/>
              </w:rPr>
              <m:t>K</m:t>
            </m:r>
          </m:e>
          <m:sub>
            <m:r>
              <m:rPr>
                <m:sty m:val="bi"/>
              </m:rPr>
              <w:rPr>
                <w:rFonts w:ascii="Cambria Math" w:hAnsi="Cambria Math"/>
                <w:sz w:val="20"/>
                <w:szCs w:val="20"/>
              </w:rPr>
              <m:t>TC</m:t>
            </m:r>
          </m:sub>
        </m:sSub>
      </m:oMath>
      <w:r w:rsidRPr="00505B00">
        <w:rPr>
          <w:b/>
          <w:bCs/>
          <w:i/>
          <w:iCs/>
          <w:sz w:val="20"/>
          <w:szCs w:val="20"/>
        </w:rPr>
        <w:t xml:space="preserve">=4, </w:t>
      </w:r>
      <m:oMath>
        <m:r>
          <m:rPr>
            <m:sty m:val="bi"/>
          </m:rPr>
          <w:rPr>
            <w:rFonts w:ascii="Cambria Math" w:hAnsi="Cambria Math"/>
            <w:sz w:val="20"/>
            <w:szCs w:val="20"/>
          </w:rPr>
          <m:t>k=2</m:t>
        </m:r>
      </m:oMath>
      <w:r w:rsidRPr="00505B00">
        <w:rPr>
          <w:b/>
          <w:bCs/>
          <w:i/>
          <w:iCs/>
          <w:sz w:val="20"/>
          <w:szCs w:val="20"/>
        </w:rPr>
        <w:t xml:space="preserve">. For comb </w:t>
      </w:r>
      <m:oMath>
        <m:sSub>
          <m:sSubPr>
            <m:ctrlPr>
              <w:rPr>
                <w:rFonts w:ascii="Cambria Math" w:eastAsia="宋体" w:hAnsi="Cambria Math"/>
                <w:b/>
                <w:bCs/>
                <w:i/>
                <w:iCs/>
                <w:sz w:val="20"/>
                <w:szCs w:val="20"/>
                <w:lang w:eastAsia="ko-KR"/>
                <w14:ligatures w14:val="standardContextual"/>
              </w:rPr>
            </m:ctrlPr>
          </m:sSubPr>
          <m:e>
            <m:r>
              <m:rPr>
                <m:sty m:val="bi"/>
              </m:rPr>
              <w:rPr>
                <w:rFonts w:ascii="Cambria Math" w:hAnsi="Cambria Math"/>
                <w:sz w:val="20"/>
                <w:szCs w:val="20"/>
              </w:rPr>
              <m:t>K</m:t>
            </m:r>
          </m:e>
          <m:sub>
            <m:r>
              <m:rPr>
                <m:sty m:val="bi"/>
              </m:rPr>
              <w:rPr>
                <w:rFonts w:ascii="Cambria Math" w:hAnsi="Cambria Math"/>
                <w:sz w:val="20"/>
                <w:szCs w:val="20"/>
              </w:rPr>
              <m:t>TC</m:t>
            </m:r>
          </m:sub>
        </m:sSub>
      </m:oMath>
      <w:r w:rsidRPr="00505B00">
        <w:rPr>
          <w:b/>
          <w:bCs/>
          <w:i/>
          <w:iCs/>
          <w:sz w:val="20"/>
          <w:szCs w:val="20"/>
        </w:rPr>
        <w:t xml:space="preserve">=8, </w:t>
      </w:r>
      <m:oMath>
        <m:r>
          <m:rPr>
            <m:sty m:val="bi"/>
          </m:rPr>
          <w:rPr>
            <w:rFonts w:ascii="Cambria Math" w:hAnsi="Cambria Math"/>
            <w:sz w:val="20"/>
            <w:szCs w:val="20"/>
          </w:rPr>
          <m:t>k=4</m:t>
        </m:r>
      </m:oMath>
      <w:r w:rsidRPr="00505B00">
        <w:rPr>
          <w:b/>
          <w:bCs/>
          <w:i/>
          <w:iCs/>
          <w:sz w:val="20"/>
          <w:szCs w:val="20"/>
        </w:rPr>
        <w:t xml:space="preserve">. For port </w:t>
      </w:r>
      <m:oMath>
        <m:sSub>
          <m:sSubPr>
            <m:ctrlPr>
              <w:rPr>
                <w:rFonts w:ascii="Cambria Math" w:eastAsia="宋体" w:hAnsi="Cambria Math"/>
                <w:b/>
                <w:bCs/>
                <w:i/>
                <w:iCs/>
                <w:sz w:val="20"/>
                <w:szCs w:val="20"/>
                <w:lang w:eastAsia="ko-KR"/>
                <w14:ligatures w14:val="standardContextual"/>
              </w:rPr>
            </m:ctrlPr>
          </m:sSubPr>
          <m:e>
            <m:r>
              <m:rPr>
                <m:sty m:val="bi"/>
              </m:rPr>
              <w:rPr>
                <w:rFonts w:ascii="Cambria Math" w:hAnsi="Cambria Math"/>
                <w:sz w:val="20"/>
                <w:szCs w:val="20"/>
              </w:rPr>
              <m:t>p</m:t>
            </m:r>
          </m:e>
          <m:sub>
            <m:r>
              <m:rPr>
                <m:sty m:val="bi"/>
              </m:rPr>
              <w:rPr>
                <w:rFonts w:ascii="Cambria Math" w:hAnsi="Cambria Math"/>
                <w:sz w:val="20"/>
                <w:szCs w:val="20"/>
              </w:rPr>
              <m:t>i</m:t>
            </m:r>
          </m:sub>
        </m:sSub>
      </m:oMath>
      <w:r w:rsidRPr="00505B00">
        <w:rPr>
          <w:b/>
          <w:bCs/>
          <w:i/>
          <w:iCs/>
          <w:sz w:val="20"/>
          <w:szCs w:val="20"/>
        </w:rPr>
        <w:t xml:space="preserve">, </w:t>
      </w:r>
      <m:oMath>
        <m:sSubSup>
          <m:sSubSupPr>
            <m:ctrlPr>
              <w:rPr>
                <w:rFonts w:ascii="Cambria Math" w:eastAsia="宋体" w:hAnsi="Cambria Math"/>
                <w:b/>
                <w:bCs/>
                <w:i/>
                <w:iCs/>
                <w:sz w:val="20"/>
                <w:szCs w:val="20"/>
                <w:lang w:eastAsia="ko-KR"/>
                <w14:ligatures w14:val="standardContextual"/>
              </w:rPr>
            </m:ctrlPr>
          </m:sSubSupPr>
          <m:e>
            <m:r>
              <m:rPr>
                <m:sty m:val="bi"/>
              </m:rPr>
              <w:rPr>
                <w:rFonts w:ascii="Cambria Math" w:hAnsi="Cambria Math"/>
                <w:sz w:val="20"/>
                <w:szCs w:val="20"/>
              </w:rPr>
              <m:t>n</m:t>
            </m:r>
          </m:e>
          <m:sub>
            <m:r>
              <m:rPr>
                <m:nor/>
              </m:rPr>
              <w:rPr>
                <w:b/>
                <w:bCs/>
                <w:i/>
                <w:iCs/>
                <w:sz w:val="20"/>
                <w:szCs w:val="20"/>
              </w:rPr>
              <m:t>SRS</m:t>
            </m:r>
          </m:sub>
          <m:sup>
            <m:r>
              <m:rPr>
                <m:nor/>
              </m:rPr>
              <w:rPr>
                <w:b/>
                <w:bCs/>
                <w:i/>
                <w:iCs/>
                <w:sz w:val="20"/>
                <w:szCs w:val="20"/>
              </w:rPr>
              <m:t>cs</m:t>
            </m:r>
            <m:r>
              <m:rPr>
                <m:sty m:val="bi"/>
              </m:rPr>
              <w:rPr>
                <w:rFonts w:ascii="Cambria Math" w:hAnsi="Cambria Math"/>
                <w:sz w:val="20"/>
                <w:szCs w:val="20"/>
              </w:rPr>
              <m:t>,i</m:t>
            </m:r>
          </m:sup>
        </m:sSubSup>
        <m:r>
          <m:rPr>
            <m:sty m:val="bi"/>
          </m:rPr>
          <w:rPr>
            <w:rFonts w:ascii="Cambria Math" w:hAnsi="Cambria Math"/>
            <w:sz w:val="20"/>
            <w:szCs w:val="20"/>
          </w:rPr>
          <m:t>=</m:t>
        </m:r>
        <m:d>
          <m:dPr>
            <m:ctrlPr>
              <w:rPr>
                <w:rFonts w:ascii="Cambria Math" w:eastAsia="宋体" w:hAnsi="Cambria Math"/>
                <w:b/>
                <w:bCs/>
                <w:i/>
                <w:iCs/>
                <w:sz w:val="20"/>
                <w:szCs w:val="20"/>
                <w:lang w:eastAsia="ko-KR"/>
                <w14:ligatures w14:val="standardContextual"/>
              </w:rPr>
            </m:ctrlPr>
          </m:dPr>
          <m:e>
            <m:sSubSup>
              <m:sSubSupPr>
                <m:ctrlPr>
                  <w:rPr>
                    <w:rFonts w:ascii="Cambria Math" w:eastAsia="宋体" w:hAnsi="Cambria Math"/>
                    <w:b/>
                    <w:bCs/>
                    <w:i/>
                    <w:iCs/>
                    <w:sz w:val="20"/>
                    <w:szCs w:val="20"/>
                    <w:lang w:eastAsia="ko-KR"/>
                    <w14:ligatures w14:val="standardContextual"/>
                  </w:rPr>
                </m:ctrlPr>
              </m:sSubSupPr>
              <m:e>
                <m:r>
                  <m:rPr>
                    <m:sty m:val="bi"/>
                  </m:rPr>
                  <w:rPr>
                    <w:rFonts w:ascii="Cambria Math" w:hAnsi="Cambria Math"/>
                    <w:sz w:val="20"/>
                    <w:szCs w:val="20"/>
                  </w:rPr>
                  <m:t>n</m:t>
                </m:r>
              </m:e>
              <m:sub>
                <m:r>
                  <m:rPr>
                    <m:nor/>
                  </m:rPr>
                  <w:rPr>
                    <w:b/>
                    <w:bCs/>
                    <w:i/>
                    <w:iCs/>
                    <w:sz w:val="20"/>
                    <w:szCs w:val="20"/>
                  </w:rPr>
                  <m:t>SRS</m:t>
                </m:r>
              </m:sub>
              <m:sup>
                <m:r>
                  <m:rPr>
                    <m:nor/>
                  </m:rPr>
                  <w:rPr>
                    <w:b/>
                    <w:bCs/>
                    <w:i/>
                    <w:iCs/>
                    <w:sz w:val="20"/>
                    <w:szCs w:val="20"/>
                  </w:rPr>
                  <m:t>cs</m:t>
                </m:r>
              </m:sup>
            </m:sSubSup>
            <m:r>
              <m:rPr>
                <m:sty m:val="bi"/>
              </m:rPr>
              <w:rPr>
                <w:rFonts w:ascii="Cambria Math" w:hAnsi="Cambria Math"/>
                <w:sz w:val="20"/>
                <w:szCs w:val="20"/>
              </w:rPr>
              <m:t>+</m:t>
            </m:r>
            <m:f>
              <m:fPr>
                <m:ctrlPr>
                  <w:rPr>
                    <w:rFonts w:ascii="Cambria Math" w:eastAsia="宋体" w:hAnsi="Cambria Math"/>
                    <w:b/>
                    <w:bCs/>
                    <w:i/>
                    <w:iCs/>
                    <w:sz w:val="20"/>
                    <w:szCs w:val="20"/>
                    <w:lang w:eastAsia="ko-KR"/>
                    <w14:ligatures w14:val="standardContextual"/>
                  </w:rPr>
                </m:ctrlPr>
              </m:fPr>
              <m:num>
                <m:sSubSup>
                  <m:sSubSupPr>
                    <m:ctrlPr>
                      <w:rPr>
                        <w:rFonts w:ascii="Cambria Math" w:eastAsia="宋体" w:hAnsi="Cambria Math"/>
                        <w:b/>
                        <w:bCs/>
                        <w:i/>
                        <w:iCs/>
                        <w:sz w:val="20"/>
                        <w:szCs w:val="20"/>
                        <w:lang w:eastAsia="ko-KR"/>
                        <w14:ligatures w14:val="standardContextual"/>
                      </w:rPr>
                    </m:ctrlPr>
                  </m:sSubSupPr>
                  <m:e>
                    <m:r>
                      <m:rPr>
                        <m:sty m:val="bi"/>
                      </m:rPr>
                      <w:rPr>
                        <w:rFonts w:ascii="Cambria Math" w:hAnsi="Cambria Math"/>
                        <w:strike/>
                        <w:sz w:val="20"/>
                        <w:szCs w:val="20"/>
                      </w:rPr>
                      <m:t>k</m:t>
                    </m:r>
                    <m:r>
                      <m:rPr>
                        <m:sty m:val="bi"/>
                      </m:rPr>
                      <w:rPr>
                        <w:rFonts w:ascii="Cambria Math" w:hAnsi="Cambria Math"/>
                        <w:sz w:val="20"/>
                        <w:szCs w:val="20"/>
                      </w:rPr>
                      <m:t>n</m:t>
                    </m:r>
                  </m:e>
                  <m:sub>
                    <m:r>
                      <m:rPr>
                        <m:nor/>
                      </m:rPr>
                      <w:rPr>
                        <w:b/>
                        <w:bCs/>
                        <w:i/>
                        <w:iCs/>
                        <w:sz w:val="20"/>
                        <w:szCs w:val="20"/>
                      </w:rPr>
                      <m:t>SRS</m:t>
                    </m:r>
                  </m:sub>
                  <m:sup>
                    <m:r>
                      <m:rPr>
                        <m:nor/>
                      </m:rPr>
                      <w:rPr>
                        <w:b/>
                        <w:bCs/>
                        <w:i/>
                        <w:iCs/>
                        <w:sz w:val="20"/>
                        <w:szCs w:val="20"/>
                      </w:rPr>
                      <m:t>cs</m:t>
                    </m:r>
                    <m:r>
                      <m:rPr>
                        <m:sty m:val="bi"/>
                      </m:rPr>
                      <w:rPr>
                        <w:rFonts w:ascii="Cambria Math" w:hAnsi="Cambria Math"/>
                        <w:sz w:val="20"/>
                        <w:szCs w:val="20"/>
                      </w:rPr>
                      <m:t>,</m:t>
                    </m:r>
                    <m:r>
                      <m:rPr>
                        <m:nor/>
                      </m:rPr>
                      <w:rPr>
                        <w:b/>
                        <w:bCs/>
                        <w:i/>
                        <w:iCs/>
                        <w:sz w:val="20"/>
                        <w:szCs w:val="20"/>
                      </w:rPr>
                      <m:t>max</m:t>
                    </m:r>
                  </m:sup>
                </m:sSubSup>
                <m:d>
                  <m:dPr>
                    <m:begChr m:val="⌊"/>
                    <m:endChr m:val="⌋"/>
                    <m:ctrlPr>
                      <w:rPr>
                        <w:rFonts w:ascii="Cambria Math" w:eastAsia="宋体" w:hAnsi="Cambria Math"/>
                        <w:b/>
                        <w:bCs/>
                        <w:i/>
                        <w:iCs/>
                        <w:sz w:val="20"/>
                        <w:szCs w:val="20"/>
                        <w14:ligatures w14:val="standardContextual"/>
                      </w:rPr>
                    </m:ctrlPr>
                  </m:dPr>
                  <m:e>
                    <m:f>
                      <m:fPr>
                        <m:type m:val="lin"/>
                        <m:ctrlPr>
                          <w:rPr>
                            <w:rFonts w:ascii="Cambria Math" w:eastAsia="宋体" w:hAnsi="Cambria Math"/>
                            <w:b/>
                            <w:bCs/>
                            <w:i/>
                            <w:iCs/>
                            <w:sz w:val="20"/>
                            <w:szCs w:val="20"/>
                            <w14:ligatures w14:val="standardContextual"/>
                          </w:rPr>
                        </m:ctrlPr>
                      </m:fPr>
                      <m:num>
                        <m:d>
                          <m:dPr>
                            <m:ctrlPr>
                              <w:rPr>
                                <w:rFonts w:ascii="Cambria Math" w:eastAsia="宋体" w:hAnsi="Cambria Math"/>
                                <w:b/>
                                <w:bCs/>
                                <w:i/>
                                <w:iCs/>
                                <w:sz w:val="20"/>
                                <w:szCs w:val="20"/>
                                <w14:ligatures w14:val="standardContextual"/>
                              </w:rPr>
                            </m:ctrlPr>
                          </m:dPr>
                          <m:e>
                            <m:sSub>
                              <m:sSubPr>
                                <m:ctrlPr>
                                  <w:rPr>
                                    <w:rFonts w:ascii="Cambria Math" w:eastAsia="宋体" w:hAnsi="Cambria Math"/>
                                    <w:b/>
                                    <w:bCs/>
                                    <w:i/>
                                    <w:iCs/>
                                    <w:sz w:val="20"/>
                                    <w:szCs w:val="20"/>
                                    <w14:ligatures w14:val="standardContextual"/>
                                  </w:rPr>
                                </m:ctrlPr>
                              </m:sSubPr>
                              <m:e>
                                <m:r>
                                  <m:rPr>
                                    <m:sty m:val="bi"/>
                                  </m:rPr>
                                  <w:rPr>
                                    <w:rFonts w:ascii="Cambria Math" w:hAnsi="Cambria Math"/>
                                    <w:sz w:val="20"/>
                                    <w:szCs w:val="20"/>
                                  </w:rPr>
                                  <m:t>p</m:t>
                                </m:r>
                              </m:e>
                              <m:sub>
                                <m:r>
                                  <m:rPr>
                                    <m:sty m:val="bi"/>
                                  </m:rPr>
                                  <w:rPr>
                                    <w:rFonts w:ascii="Cambria Math" w:hAnsi="Cambria Math"/>
                                    <w:sz w:val="20"/>
                                    <w:szCs w:val="20"/>
                                  </w:rPr>
                                  <m:t>i</m:t>
                                </m:r>
                              </m:sub>
                            </m:sSub>
                            <m:r>
                              <m:rPr>
                                <m:sty m:val="bi"/>
                              </m:rPr>
                              <w:rPr>
                                <w:rFonts w:ascii="Cambria Math" w:hAnsi="Cambria Math"/>
                                <w:sz w:val="20"/>
                                <w:szCs w:val="20"/>
                              </w:rPr>
                              <m:t>-1000</m:t>
                            </m:r>
                          </m:e>
                        </m:d>
                      </m:num>
                      <m:den>
                        <m:r>
                          <m:rPr>
                            <m:sty m:val="bi"/>
                          </m:rPr>
                          <w:rPr>
                            <w:rFonts w:ascii="Cambria Math" w:hAnsi="Cambria Math"/>
                            <w:sz w:val="20"/>
                            <w:szCs w:val="20"/>
                          </w:rPr>
                          <m:t>k</m:t>
                        </m:r>
                      </m:den>
                    </m:f>
                  </m:e>
                </m:d>
              </m:num>
              <m:den>
                <m:sSubSup>
                  <m:sSubSupPr>
                    <m:ctrlPr>
                      <w:rPr>
                        <w:rFonts w:ascii="Cambria Math" w:eastAsia="宋体" w:hAnsi="Cambria Math"/>
                        <w:b/>
                        <w:bCs/>
                        <w:i/>
                        <w:iCs/>
                        <w:sz w:val="20"/>
                        <w:szCs w:val="20"/>
                        <w:lang w:eastAsia="ko-KR"/>
                        <w14:ligatures w14:val="standardContextual"/>
                      </w:rPr>
                    </m:ctrlPr>
                  </m:sSubSupPr>
                  <m:e>
                    <m:r>
                      <m:rPr>
                        <m:sty m:val="bi"/>
                      </m:rPr>
                      <w:rPr>
                        <w:rFonts w:ascii="Cambria Math" w:hAnsi="Cambria Math"/>
                        <w:sz w:val="20"/>
                        <w:szCs w:val="20"/>
                      </w:rPr>
                      <m:t>N</m:t>
                    </m:r>
                  </m:e>
                  <m:sub>
                    <m:r>
                      <m:rPr>
                        <m:nor/>
                      </m:rPr>
                      <w:rPr>
                        <w:b/>
                        <w:bCs/>
                        <w:i/>
                        <w:iCs/>
                        <w:sz w:val="20"/>
                        <w:szCs w:val="20"/>
                      </w:rPr>
                      <m:t>ap</m:t>
                    </m:r>
                  </m:sub>
                  <m:sup>
                    <m:r>
                      <m:rPr>
                        <m:nor/>
                      </m:rPr>
                      <w:rPr>
                        <w:b/>
                        <w:bCs/>
                        <w:i/>
                        <w:iCs/>
                        <w:sz w:val="20"/>
                        <w:szCs w:val="20"/>
                      </w:rPr>
                      <m:t>SRS</m:t>
                    </m:r>
                  </m:sup>
                </m:sSubSup>
                <m:r>
                  <m:rPr>
                    <m:sty m:val="bi"/>
                  </m:rPr>
                  <w:rPr>
                    <w:rFonts w:ascii="Cambria Math" w:hAnsi="Cambria Math"/>
                    <w:sz w:val="20"/>
                    <w:szCs w:val="20"/>
                  </w:rPr>
                  <m:t>/k</m:t>
                </m:r>
              </m:den>
            </m:f>
          </m:e>
        </m:d>
        <m:r>
          <m:rPr>
            <m:nor/>
          </m:rPr>
          <w:rPr>
            <w:b/>
            <w:bCs/>
            <w:i/>
            <w:iCs/>
            <w:sz w:val="20"/>
            <w:szCs w:val="20"/>
          </w:rPr>
          <m:t xml:space="preserve"> mod </m:t>
        </m:r>
        <m:sSubSup>
          <m:sSubSupPr>
            <m:ctrlPr>
              <w:rPr>
                <w:rFonts w:ascii="Cambria Math" w:eastAsia="宋体" w:hAnsi="Cambria Math"/>
                <w:b/>
                <w:bCs/>
                <w:i/>
                <w:iCs/>
                <w:sz w:val="20"/>
                <w:szCs w:val="20"/>
                <w:lang w:eastAsia="ko-KR"/>
                <w14:ligatures w14:val="standardContextual"/>
              </w:rPr>
            </m:ctrlPr>
          </m:sSubSupPr>
          <m:e>
            <m:r>
              <m:rPr>
                <m:sty m:val="bi"/>
              </m:rPr>
              <w:rPr>
                <w:rFonts w:ascii="Cambria Math" w:hAnsi="Cambria Math"/>
                <w:sz w:val="20"/>
                <w:szCs w:val="20"/>
              </w:rPr>
              <m:t>n</m:t>
            </m:r>
          </m:e>
          <m:sub>
            <m:r>
              <m:rPr>
                <m:nor/>
              </m:rPr>
              <w:rPr>
                <w:b/>
                <w:bCs/>
                <w:i/>
                <w:iCs/>
                <w:sz w:val="20"/>
                <w:szCs w:val="20"/>
              </w:rPr>
              <m:t>SRS</m:t>
            </m:r>
          </m:sub>
          <m:sup>
            <m:r>
              <m:rPr>
                <m:nor/>
              </m:rPr>
              <w:rPr>
                <w:b/>
                <w:bCs/>
                <w:i/>
                <w:iCs/>
                <w:sz w:val="20"/>
                <w:szCs w:val="20"/>
              </w:rPr>
              <m:t>cs</m:t>
            </m:r>
            <m:r>
              <m:rPr>
                <m:sty m:val="bi"/>
              </m:rPr>
              <w:rPr>
                <w:rFonts w:ascii="Cambria Math" w:hAnsi="Cambria Math"/>
                <w:sz w:val="20"/>
                <w:szCs w:val="20"/>
              </w:rPr>
              <m:t>,</m:t>
            </m:r>
            <m:r>
              <m:rPr>
                <m:nor/>
              </m:rPr>
              <w:rPr>
                <w:b/>
                <w:bCs/>
                <w:i/>
                <w:iCs/>
                <w:sz w:val="20"/>
                <w:szCs w:val="20"/>
              </w:rPr>
              <m:t>max</m:t>
            </m:r>
          </m:sup>
        </m:sSubSup>
      </m:oMath>
      <w:r w:rsidRPr="00505B00">
        <w:rPr>
          <w:b/>
          <w:bCs/>
          <w:i/>
          <w:iCs/>
          <w:sz w:val="20"/>
          <w:szCs w:val="20"/>
        </w:rPr>
        <w:t>.</w:t>
      </w:r>
    </w:p>
    <w:bookmarkEnd w:id="3"/>
    <w:p w14:paraId="2791B802" w14:textId="77777777" w:rsidR="00505B00" w:rsidRDefault="00505B00" w:rsidP="00505B00">
      <w:pPr>
        <w:snapToGrid w:val="0"/>
        <w:spacing w:beforeLines="50" w:before="120" w:line="288" w:lineRule="auto"/>
        <w:jc w:val="both"/>
        <w:rPr>
          <w:sz w:val="21"/>
          <w:szCs w:val="21"/>
          <w:lang w:eastAsia="zh-CN"/>
        </w:rPr>
      </w:pPr>
    </w:p>
    <w:p w14:paraId="1A647568" w14:textId="77777777" w:rsidR="00361B74" w:rsidRPr="006D3B9C" w:rsidRDefault="00361B74">
      <w:pPr>
        <w:pStyle w:val="af3"/>
        <w:numPr>
          <w:ilvl w:val="1"/>
          <w:numId w:val="12"/>
        </w:numPr>
        <w:snapToGrid w:val="0"/>
        <w:spacing w:beforeLines="50" w:before="120" w:line="288" w:lineRule="auto"/>
        <w:ind w:firstLineChars="0"/>
        <w:outlineLvl w:val="1"/>
        <w:rPr>
          <w:rFonts w:ascii="Arial" w:hAnsi="Arial" w:cs="Arial"/>
          <w:b/>
          <w:szCs w:val="21"/>
        </w:rPr>
      </w:pPr>
      <w:r>
        <w:rPr>
          <w:rFonts w:ascii="Arial" w:hAnsi="Arial" w:cs="Arial"/>
          <w:b/>
          <w:szCs w:val="21"/>
        </w:rPr>
        <w:t>Enhancement on 8 ports SRS in multiple OFDM symbol</w:t>
      </w:r>
    </w:p>
    <w:p w14:paraId="028E6904" w14:textId="6DB60200" w:rsidR="00505B00" w:rsidRPr="00E752AC" w:rsidRDefault="00505B00" w:rsidP="00505B00">
      <w:pPr>
        <w:adjustRightInd w:val="0"/>
        <w:snapToGrid w:val="0"/>
        <w:spacing w:beforeLines="50" w:before="120" w:line="288" w:lineRule="auto"/>
        <w:jc w:val="both"/>
        <w:rPr>
          <w:sz w:val="21"/>
          <w:szCs w:val="21"/>
          <w:lang w:eastAsia="zh-CN"/>
        </w:rPr>
      </w:pPr>
      <w:r w:rsidRPr="00E752AC">
        <w:rPr>
          <w:rFonts w:hint="eastAsia"/>
          <w:sz w:val="21"/>
          <w:szCs w:val="21"/>
          <w:lang w:eastAsia="zh-CN"/>
        </w:rPr>
        <w:t>In</w:t>
      </w:r>
      <w:r w:rsidRPr="00E752AC">
        <w:rPr>
          <w:sz w:val="21"/>
          <w:szCs w:val="21"/>
          <w:lang w:eastAsia="zh-CN"/>
        </w:rPr>
        <w:t xml:space="preserve"> RAN1#11</w:t>
      </w:r>
      <w:r>
        <w:rPr>
          <w:sz w:val="21"/>
          <w:szCs w:val="21"/>
          <w:lang w:eastAsia="zh-CN"/>
        </w:rPr>
        <w:t>2</w:t>
      </w:r>
      <w:r w:rsidRPr="00E752AC">
        <w:rPr>
          <w:sz w:val="21"/>
          <w:szCs w:val="21"/>
          <w:lang w:eastAsia="zh-CN"/>
        </w:rPr>
        <w:t xml:space="preserve"> meeting [</w:t>
      </w:r>
      <w:r w:rsidR="00E82610">
        <w:rPr>
          <w:sz w:val="21"/>
          <w:szCs w:val="21"/>
          <w:lang w:eastAsia="zh-CN"/>
        </w:rPr>
        <w:t>5</w:t>
      </w:r>
      <w:r w:rsidRPr="00E752AC">
        <w:rPr>
          <w:sz w:val="21"/>
          <w:szCs w:val="21"/>
          <w:lang w:eastAsia="zh-CN"/>
        </w:rPr>
        <w:t>]</w:t>
      </w:r>
      <w:r w:rsidRPr="008845D3">
        <w:rPr>
          <w:sz w:val="21"/>
          <w:szCs w:val="21"/>
          <w:lang w:eastAsia="zh-CN"/>
        </w:rPr>
        <w:t xml:space="preserve"> </w:t>
      </w:r>
      <w:r>
        <w:rPr>
          <w:sz w:val="21"/>
          <w:szCs w:val="21"/>
          <w:lang w:eastAsia="zh-CN"/>
        </w:rPr>
        <w:t xml:space="preserve">and </w:t>
      </w:r>
      <w:r w:rsidRPr="00E752AC">
        <w:rPr>
          <w:sz w:val="21"/>
          <w:szCs w:val="21"/>
          <w:lang w:eastAsia="zh-CN"/>
        </w:rPr>
        <w:t>RAN1#11</w:t>
      </w:r>
      <w:r>
        <w:rPr>
          <w:sz w:val="21"/>
          <w:szCs w:val="21"/>
          <w:lang w:eastAsia="zh-CN"/>
        </w:rPr>
        <w:t>2b-e</w:t>
      </w:r>
      <w:r w:rsidRPr="00E752AC">
        <w:rPr>
          <w:sz w:val="21"/>
          <w:szCs w:val="21"/>
          <w:lang w:eastAsia="zh-CN"/>
        </w:rPr>
        <w:t xml:space="preserve"> meeting [</w:t>
      </w:r>
      <w:r w:rsidR="00E82610">
        <w:rPr>
          <w:sz w:val="21"/>
          <w:szCs w:val="21"/>
          <w:lang w:eastAsia="zh-CN"/>
        </w:rPr>
        <w:t>6</w:t>
      </w:r>
      <w:r w:rsidRPr="00E752AC">
        <w:rPr>
          <w:sz w:val="21"/>
          <w:szCs w:val="21"/>
          <w:lang w:eastAsia="zh-CN"/>
        </w:rPr>
        <w:t xml:space="preserve">], </w:t>
      </w:r>
      <w:r>
        <w:rPr>
          <w:sz w:val="21"/>
          <w:szCs w:val="21"/>
          <w:lang w:eastAsia="zh-CN"/>
        </w:rPr>
        <w:t xml:space="preserve">details of </w:t>
      </w:r>
      <w:r w:rsidRPr="00E752AC">
        <w:rPr>
          <w:sz w:val="21"/>
          <w:szCs w:val="21"/>
        </w:rPr>
        <w:t>8</w:t>
      </w:r>
      <w:r>
        <w:rPr>
          <w:sz w:val="21"/>
          <w:szCs w:val="21"/>
        </w:rPr>
        <w:t xml:space="preserve"> </w:t>
      </w:r>
      <w:r w:rsidRPr="00E752AC">
        <w:rPr>
          <w:sz w:val="21"/>
          <w:szCs w:val="21"/>
        </w:rPr>
        <w:t>port</w:t>
      </w:r>
      <w:r>
        <w:rPr>
          <w:sz w:val="21"/>
          <w:szCs w:val="21"/>
        </w:rPr>
        <w:t>s</w:t>
      </w:r>
      <w:r w:rsidRPr="00E752AC">
        <w:rPr>
          <w:sz w:val="21"/>
          <w:szCs w:val="21"/>
        </w:rPr>
        <w:t xml:space="preserve"> SRS resource transmitted in </w:t>
      </w:r>
      <w:r>
        <w:rPr>
          <w:sz w:val="21"/>
          <w:szCs w:val="21"/>
        </w:rPr>
        <w:t>multiple</w:t>
      </w:r>
      <w:r w:rsidRPr="00E752AC">
        <w:rPr>
          <w:sz w:val="21"/>
          <w:szCs w:val="21"/>
        </w:rPr>
        <w:t xml:space="preserve"> OFDM symbol</w:t>
      </w:r>
      <w:r>
        <w:rPr>
          <w:sz w:val="21"/>
          <w:szCs w:val="21"/>
        </w:rPr>
        <w:t>s</w:t>
      </w:r>
      <w:r w:rsidRPr="00E752AC">
        <w:rPr>
          <w:sz w:val="21"/>
          <w:szCs w:val="21"/>
          <w:lang w:eastAsia="zh-CN"/>
        </w:rPr>
        <w:t xml:space="preserve"> has been </w:t>
      </w:r>
      <w:r>
        <w:rPr>
          <w:sz w:val="21"/>
          <w:szCs w:val="21"/>
          <w:lang w:eastAsia="zh-CN"/>
        </w:rPr>
        <w:t>discussed</w:t>
      </w:r>
      <w:r w:rsidRPr="00E752AC">
        <w:rPr>
          <w:sz w:val="21"/>
          <w:szCs w:val="21"/>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505B00" w:rsidRPr="00B568F4" w14:paraId="06A49B15" w14:textId="77777777" w:rsidTr="00B57C4F">
        <w:tc>
          <w:tcPr>
            <w:tcW w:w="10081" w:type="dxa"/>
            <w:shd w:val="clear" w:color="auto" w:fill="auto"/>
          </w:tcPr>
          <w:p w14:paraId="2C5F75E7" w14:textId="77777777" w:rsidR="00505B00" w:rsidRPr="00B568F4" w:rsidRDefault="00505B00" w:rsidP="00B57C4F">
            <w:pPr>
              <w:rPr>
                <w:b/>
                <w:bCs/>
                <w:highlight w:val="green"/>
              </w:rPr>
            </w:pPr>
            <w:r w:rsidRPr="00B568F4">
              <w:rPr>
                <w:b/>
                <w:bCs/>
                <w:highlight w:val="green"/>
              </w:rPr>
              <w:t>Agreement</w:t>
            </w:r>
          </w:p>
          <w:p w14:paraId="653AE247" w14:textId="77777777" w:rsidR="00505B00" w:rsidRPr="00B568F4" w:rsidRDefault="00505B00" w:rsidP="00B57C4F">
            <w:r w:rsidRPr="00B568F4">
              <w:t>For an 8-port SRS resource in a SRS resource set with usage ‘codebook’ or ‘antennaSwitching’ and resource mapping based on TDM onto m ≥ 2 OFDM symbols in a slot and with TDM factor s, support the 8 ports equally partitioned into s subsets with each subset having 8/s different ports.</w:t>
            </w:r>
          </w:p>
          <w:p w14:paraId="1F07B9F4" w14:textId="77777777" w:rsidR="00505B00" w:rsidRPr="00B568F4" w:rsidRDefault="00505B00" w:rsidP="00B57C4F">
            <w:pPr>
              <w:pStyle w:val="bullet1"/>
              <w:numPr>
                <w:ilvl w:val="0"/>
                <w:numId w:val="15"/>
              </w:numPr>
              <w:spacing w:line="240" w:lineRule="auto"/>
              <w:contextualSpacing/>
              <w:rPr>
                <w:rFonts w:ascii="Times New Roman" w:hAnsi="Times New Roman"/>
                <w:sz w:val="20"/>
              </w:rPr>
            </w:pPr>
            <w:r w:rsidRPr="00B568F4">
              <w:rPr>
                <w:rFonts w:ascii="Times New Roman" w:hAnsi="Times New Roman"/>
                <w:sz w:val="20"/>
              </w:rPr>
              <w:t xml:space="preserve">At least s = 2. </w:t>
            </w:r>
          </w:p>
          <w:p w14:paraId="0675784C" w14:textId="77777777" w:rsidR="00505B00" w:rsidRPr="00B568F4" w:rsidRDefault="00505B00" w:rsidP="00B57C4F">
            <w:pPr>
              <w:pStyle w:val="bullet1"/>
              <w:numPr>
                <w:ilvl w:val="1"/>
                <w:numId w:val="15"/>
              </w:numPr>
              <w:spacing w:line="240" w:lineRule="auto"/>
              <w:contextualSpacing/>
              <w:rPr>
                <w:rFonts w:ascii="Times New Roman" w:hAnsi="Times New Roman"/>
                <w:sz w:val="20"/>
              </w:rPr>
            </w:pPr>
            <w:r w:rsidRPr="00B568F4">
              <w:rPr>
                <w:rFonts w:ascii="Times New Roman" w:hAnsi="Times New Roman"/>
                <w:sz w:val="20"/>
              </w:rPr>
              <w:t>FFS: s = 4, s = 8.</w:t>
            </w:r>
          </w:p>
          <w:p w14:paraId="6394A6FE" w14:textId="77777777" w:rsidR="00505B00" w:rsidRPr="00B568F4" w:rsidRDefault="00505B00" w:rsidP="00B57C4F">
            <w:pPr>
              <w:pStyle w:val="bullet1"/>
              <w:numPr>
                <w:ilvl w:val="0"/>
                <w:numId w:val="15"/>
              </w:numPr>
              <w:spacing w:line="240" w:lineRule="auto"/>
              <w:contextualSpacing/>
              <w:rPr>
                <w:rFonts w:ascii="Times New Roman" w:hAnsi="Times New Roman"/>
                <w:sz w:val="20"/>
              </w:rPr>
            </w:pPr>
            <w:r w:rsidRPr="00B568F4">
              <w:rPr>
                <w:rFonts w:ascii="Times New Roman" w:hAnsi="Times New Roman"/>
                <w:sz w:val="20"/>
              </w:rPr>
              <w:t>m = 2,4,8, 10,12,14, and m is a multiple of s.</w:t>
            </w:r>
          </w:p>
          <w:p w14:paraId="58D73EA1" w14:textId="77777777" w:rsidR="00505B00" w:rsidRPr="00B568F4" w:rsidRDefault="00505B00" w:rsidP="00B57C4F">
            <w:pPr>
              <w:pStyle w:val="bullet1"/>
              <w:numPr>
                <w:ilvl w:val="0"/>
                <w:numId w:val="15"/>
              </w:numPr>
              <w:spacing w:line="240" w:lineRule="auto"/>
              <w:contextualSpacing/>
              <w:rPr>
                <w:rFonts w:ascii="Times New Roman" w:hAnsi="Times New Roman"/>
                <w:sz w:val="20"/>
              </w:rPr>
            </w:pPr>
            <w:r w:rsidRPr="00B568F4">
              <w:rPr>
                <w:rFonts w:ascii="Times New Roman" w:hAnsi="Times New Roman"/>
                <w:sz w:val="20"/>
              </w:rPr>
              <w:t>Each of the m OFDM symbols has only one subset. Reuse the existing resource mapping designed for 8/s ports on each OFDM symbol.</w:t>
            </w:r>
          </w:p>
          <w:p w14:paraId="548A96F4" w14:textId="77777777" w:rsidR="00505B00" w:rsidRPr="00B568F4" w:rsidRDefault="00505B00" w:rsidP="00B57C4F">
            <w:pPr>
              <w:pStyle w:val="bullet1"/>
              <w:numPr>
                <w:ilvl w:val="1"/>
                <w:numId w:val="15"/>
              </w:numPr>
              <w:spacing w:line="240" w:lineRule="auto"/>
              <w:contextualSpacing/>
              <w:rPr>
                <w:rFonts w:ascii="Times New Roman" w:hAnsi="Times New Roman"/>
                <w:sz w:val="20"/>
              </w:rPr>
            </w:pPr>
            <w:r w:rsidRPr="00B568F4">
              <w:rPr>
                <w:rFonts w:ascii="Times New Roman" w:hAnsi="Times New Roman"/>
                <w:sz w:val="20"/>
              </w:rPr>
              <w:t>Including frequency-domain resource allocation and mapping to cyclic shifts. FFS port indexing within the subset of 8/s ports.</w:t>
            </w:r>
          </w:p>
          <w:p w14:paraId="63CE0121" w14:textId="77777777" w:rsidR="00505B00" w:rsidRPr="00B568F4" w:rsidRDefault="00505B00" w:rsidP="00B57C4F">
            <w:pPr>
              <w:pStyle w:val="bullet1"/>
              <w:numPr>
                <w:ilvl w:val="1"/>
                <w:numId w:val="15"/>
              </w:numPr>
              <w:spacing w:line="240" w:lineRule="auto"/>
              <w:contextualSpacing/>
              <w:rPr>
                <w:rFonts w:ascii="Times New Roman" w:hAnsi="Times New Roman"/>
                <w:sz w:val="20"/>
              </w:rPr>
            </w:pPr>
            <w:r w:rsidRPr="00B568F4">
              <w:rPr>
                <w:rFonts w:ascii="Times New Roman" w:hAnsi="Times New Roman"/>
                <w:sz w:val="20"/>
              </w:rPr>
              <w:t>FFS: down selection from existing resource mapping designs</w:t>
            </w:r>
          </w:p>
          <w:p w14:paraId="710E3DCE" w14:textId="77777777" w:rsidR="00505B00" w:rsidRPr="00B568F4" w:rsidRDefault="00505B00" w:rsidP="00B57C4F">
            <w:pPr>
              <w:pStyle w:val="bullet1"/>
              <w:numPr>
                <w:ilvl w:val="0"/>
                <w:numId w:val="15"/>
              </w:numPr>
              <w:spacing w:line="240" w:lineRule="auto"/>
              <w:contextualSpacing/>
              <w:rPr>
                <w:rFonts w:ascii="Times New Roman" w:hAnsi="Times New Roman"/>
                <w:sz w:val="20"/>
              </w:rPr>
            </w:pPr>
            <w:r w:rsidRPr="00B568F4">
              <w:rPr>
                <w:rFonts w:ascii="Times New Roman" w:hAnsi="Times New Roman"/>
                <w:sz w:val="20"/>
              </w:rPr>
              <w:t>FFS: which subset of 8/s ports are mapped onto each OFDM symbol.</w:t>
            </w:r>
          </w:p>
          <w:p w14:paraId="4A65FA7A" w14:textId="77777777" w:rsidR="00505B00" w:rsidRDefault="00505B00" w:rsidP="00B57C4F">
            <w:pPr>
              <w:pStyle w:val="bullet1"/>
              <w:numPr>
                <w:ilvl w:val="0"/>
                <w:numId w:val="15"/>
              </w:numPr>
              <w:spacing w:line="240" w:lineRule="auto"/>
              <w:contextualSpacing/>
              <w:rPr>
                <w:rFonts w:ascii="Times New Roman" w:hAnsi="Times New Roman"/>
                <w:sz w:val="20"/>
              </w:rPr>
            </w:pPr>
            <w:r w:rsidRPr="00B568F4">
              <w:rPr>
                <w:rFonts w:ascii="Times New Roman" w:hAnsi="Times New Roman"/>
                <w:sz w:val="20"/>
              </w:rPr>
              <w:t xml:space="preserve">FFS: the TDM factor s is configured as an explicit RRC parameter or determined implicitly from other parameters. </w:t>
            </w:r>
          </w:p>
          <w:p w14:paraId="4546F0DD" w14:textId="77777777" w:rsidR="00505B00" w:rsidRPr="008845D3" w:rsidRDefault="00505B00" w:rsidP="00B57C4F">
            <w:pPr>
              <w:snapToGrid w:val="0"/>
              <w:rPr>
                <w:rFonts w:eastAsia="Malgun Gothic"/>
                <w:bCs/>
                <w:highlight w:val="green"/>
                <w:lang w:val="en-US" w:eastAsia="ko-KR"/>
              </w:rPr>
            </w:pPr>
            <w:r w:rsidRPr="008845D3">
              <w:rPr>
                <w:rFonts w:eastAsia="Gulim"/>
                <w:bCs/>
                <w:iCs/>
                <w:highlight w:val="green"/>
                <w:lang w:val="en-US" w:eastAsia="zh-CN"/>
              </w:rPr>
              <w:t>Agreement</w:t>
            </w:r>
          </w:p>
          <w:p w14:paraId="4D932042" w14:textId="77777777" w:rsidR="00505B00" w:rsidRPr="008845D3" w:rsidRDefault="00505B00" w:rsidP="00B57C4F">
            <w:pPr>
              <w:snapToGrid w:val="0"/>
              <w:rPr>
                <w:b/>
              </w:rPr>
            </w:pPr>
            <w:r w:rsidRPr="008845D3">
              <w:rPr>
                <w:bCs/>
              </w:rPr>
              <w:t>For an 8-port SRS resource in a SRS resource set with usage ‘codebook’ or ‘antennaSwitching’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204952E1" w14:textId="77777777" w:rsidR="00505B00" w:rsidRPr="00E972A4" w:rsidRDefault="00505B00" w:rsidP="00B57C4F">
            <w:pPr>
              <w:pStyle w:val="af3"/>
              <w:widowControl/>
              <w:numPr>
                <w:ilvl w:val="0"/>
                <w:numId w:val="15"/>
              </w:numPr>
              <w:overflowPunct w:val="0"/>
              <w:autoSpaceDE w:val="0"/>
              <w:autoSpaceDN w:val="0"/>
              <w:adjustRightInd w:val="0"/>
              <w:snapToGrid w:val="0"/>
              <w:ind w:firstLineChars="0"/>
              <w:jc w:val="left"/>
              <w:textAlignment w:val="baseline"/>
              <w:rPr>
                <w:rFonts w:ascii="Times New Roman" w:hAnsi="Times New Roman"/>
                <w:b/>
                <w:sz w:val="20"/>
                <w:szCs w:val="20"/>
              </w:rPr>
            </w:pPr>
            <w:r w:rsidRPr="00E972A4">
              <w:rPr>
                <w:rFonts w:ascii="Times New Roman" w:hAnsi="Times New Roman"/>
                <w:sz w:val="20"/>
                <w:szCs w:val="20"/>
              </w:rPr>
              <w:t>Whether or not a UE drops the SRS transmission on the rest of OFDM symbols within the group of {1, 2, …, s}, based on, for example, the usage, coherency, and/or repetition configuration.</w:t>
            </w:r>
          </w:p>
          <w:p w14:paraId="37FD3F7B" w14:textId="77777777" w:rsidR="00505B00" w:rsidRPr="00E972A4" w:rsidRDefault="00505B00" w:rsidP="00B57C4F">
            <w:pPr>
              <w:pStyle w:val="af3"/>
              <w:widowControl/>
              <w:numPr>
                <w:ilvl w:val="0"/>
                <w:numId w:val="15"/>
              </w:numPr>
              <w:overflowPunct w:val="0"/>
              <w:autoSpaceDE w:val="0"/>
              <w:autoSpaceDN w:val="0"/>
              <w:adjustRightInd w:val="0"/>
              <w:snapToGrid w:val="0"/>
              <w:ind w:firstLineChars="0"/>
              <w:jc w:val="left"/>
              <w:textAlignment w:val="baseline"/>
              <w:rPr>
                <w:rFonts w:ascii="Times New Roman" w:hAnsi="Times New Roman"/>
                <w:b/>
                <w:sz w:val="20"/>
                <w:szCs w:val="20"/>
              </w:rPr>
            </w:pPr>
            <w:r w:rsidRPr="00E972A4">
              <w:rPr>
                <w:rFonts w:ascii="Times New Roman" w:hAnsi="Times New Roman"/>
                <w:sz w:val="20"/>
                <w:szCs w:val="20"/>
              </w:rPr>
              <w:t>Whether or not a UE changes the transmission order of the subsets of ports.</w:t>
            </w:r>
          </w:p>
          <w:p w14:paraId="09791EF0" w14:textId="77777777" w:rsidR="00505B00" w:rsidRPr="00342BFB" w:rsidRDefault="00505B00" w:rsidP="00B57C4F">
            <w:pPr>
              <w:pStyle w:val="bullet1"/>
              <w:numPr>
                <w:ilvl w:val="0"/>
                <w:numId w:val="0"/>
              </w:numPr>
              <w:spacing w:line="240" w:lineRule="auto"/>
              <w:ind w:left="142"/>
              <w:contextualSpacing/>
              <w:textAlignment w:val="center"/>
              <w:rPr>
                <w:rFonts w:cs="Times"/>
                <w:sz w:val="20"/>
              </w:rPr>
            </w:pPr>
          </w:p>
        </w:tc>
      </w:tr>
    </w:tbl>
    <w:p w14:paraId="73DE2973" w14:textId="7B5A3201" w:rsidR="00505B00" w:rsidRDefault="00505B00" w:rsidP="00505B00">
      <w:pPr>
        <w:snapToGrid w:val="0"/>
        <w:spacing w:beforeLines="50" w:before="120" w:line="288" w:lineRule="auto"/>
        <w:jc w:val="both"/>
        <w:rPr>
          <w:sz w:val="21"/>
          <w:szCs w:val="21"/>
          <w:lang w:eastAsia="zh-CN"/>
        </w:rPr>
      </w:pPr>
      <w:r>
        <w:rPr>
          <w:bCs/>
          <w:sz w:val="21"/>
          <w:szCs w:val="21"/>
        </w:rPr>
        <w:t>In RAN1#112 meeting [</w:t>
      </w:r>
      <w:r w:rsidR="004F5C59">
        <w:rPr>
          <w:bCs/>
          <w:sz w:val="21"/>
          <w:szCs w:val="21"/>
        </w:rPr>
        <w:t>5</w:t>
      </w:r>
      <w:r>
        <w:rPr>
          <w:bCs/>
          <w:sz w:val="21"/>
          <w:szCs w:val="21"/>
        </w:rPr>
        <w:t xml:space="preserve">], </w:t>
      </w:r>
      <w:r w:rsidRPr="00F67286">
        <w:rPr>
          <w:bCs/>
          <w:sz w:val="21"/>
          <w:szCs w:val="21"/>
        </w:rPr>
        <w:t xml:space="preserve">different SRS ports mapped onto 2 adjacent </w:t>
      </w:r>
      <w:r>
        <w:rPr>
          <w:bCs/>
          <w:sz w:val="21"/>
          <w:szCs w:val="21"/>
        </w:rPr>
        <w:t xml:space="preserve">OFDM symbols has been supported. While, whether </w:t>
      </w:r>
      <w:r w:rsidRPr="00F67286">
        <w:rPr>
          <w:sz w:val="21"/>
          <w:szCs w:val="21"/>
          <w:lang w:eastAsia="zh-CN"/>
        </w:rPr>
        <w:t>TDM-4 and TDM-8 can be supported for 8 ports SRS</w:t>
      </w:r>
      <w:r>
        <w:rPr>
          <w:sz w:val="21"/>
          <w:szCs w:val="21"/>
          <w:lang w:eastAsia="zh-CN"/>
        </w:rPr>
        <w:t xml:space="preserve"> is FFS</w:t>
      </w:r>
      <w:r w:rsidRPr="00F67286">
        <w:rPr>
          <w:sz w:val="21"/>
          <w:szCs w:val="21"/>
          <w:lang w:eastAsia="zh-CN"/>
        </w:rPr>
        <w:t xml:space="preserve">. </w:t>
      </w:r>
      <w:r>
        <w:rPr>
          <w:sz w:val="21"/>
          <w:szCs w:val="21"/>
          <w:lang w:eastAsia="zh-CN"/>
        </w:rPr>
        <w:t xml:space="preserve">TDM-8 needs adjacent 8 OFDM symbols, which increase the UL resource overhead. </w:t>
      </w:r>
      <w:r w:rsidRPr="00F67286">
        <w:rPr>
          <w:sz w:val="21"/>
          <w:szCs w:val="21"/>
          <w:lang w:eastAsia="zh-CN"/>
        </w:rPr>
        <w:t xml:space="preserve">To consider the </w:t>
      </w:r>
      <w:r>
        <w:rPr>
          <w:rFonts w:hint="eastAsia"/>
          <w:sz w:val="21"/>
          <w:szCs w:val="21"/>
          <w:lang w:eastAsia="zh-CN"/>
        </w:rPr>
        <w:t>scheduling</w:t>
      </w:r>
      <w:r>
        <w:rPr>
          <w:sz w:val="21"/>
          <w:szCs w:val="21"/>
          <w:lang w:eastAsia="zh-CN"/>
        </w:rPr>
        <w:t xml:space="preserve"> </w:t>
      </w:r>
      <w:r w:rsidRPr="00F67286">
        <w:rPr>
          <w:sz w:val="21"/>
          <w:szCs w:val="21"/>
          <w:lang w:eastAsia="zh-CN"/>
        </w:rPr>
        <w:t>flexibility of network,</w:t>
      </w:r>
      <w:r w:rsidRPr="00B568F4">
        <w:rPr>
          <w:sz w:val="21"/>
          <w:szCs w:val="21"/>
          <w:lang w:eastAsia="zh-CN"/>
        </w:rPr>
        <w:t xml:space="preserve"> </w:t>
      </w:r>
      <w:r>
        <w:rPr>
          <w:sz w:val="21"/>
          <w:szCs w:val="21"/>
          <w:lang w:eastAsia="zh-CN"/>
        </w:rPr>
        <w:t xml:space="preserve">TDM-4 could be also supported to transmit 2 SRS antenna ports on each symbol. </w:t>
      </w:r>
    </w:p>
    <w:p w14:paraId="2CE92327" w14:textId="77777777" w:rsidR="00505B00" w:rsidRDefault="00505B00" w:rsidP="00505B00">
      <w:pPr>
        <w:snapToGrid w:val="0"/>
        <w:spacing w:beforeLines="50" w:before="120" w:line="288" w:lineRule="auto"/>
        <w:jc w:val="both"/>
        <w:rPr>
          <w:sz w:val="21"/>
          <w:szCs w:val="21"/>
          <w:lang w:eastAsia="zh-CN"/>
        </w:rPr>
      </w:pPr>
      <w:r w:rsidRPr="00F67286">
        <w:rPr>
          <w:sz w:val="21"/>
          <w:szCs w:val="21"/>
          <w:lang w:eastAsia="zh-CN"/>
        </w:rPr>
        <w:t xml:space="preserve">For TDM-2, one symbol is used to transmit SRS antenna ports {1001, 1002, 1003, 1004}, and another symbol is used to transmit SRS antenna ports {1005, 1006, 1007, 1008}, and the RE mapping of each symbol is same as legacy 4 ports SRS. Similarly, for TDM-4, four symbols are used to transmit SRS antenna ports {1001, 1002}, {1003, 1004}, {1005, 1006}, and {1007, 1008} respectively, and the RE mapping of each symbol is same as legacy 2 ports SRS. </w:t>
      </w:r>
    </w:p>
    <w:p w14:paraId="06F66B1C" w14:textId="2D90B4F3" w:rsidR="00505B00" w:rsidRPr="00505B00" w:rsidRDefault="00505B00" w:rsidP="00A430B5">
      <w:pPr>
        <w:pStyle w:val="af3"/>
        <w:numPr>
          <w:ilvl w:val="0"/>
          <w:numId w:val="25"/>
        </w:numPr>
        <w:snapToGrid w:val="0"/>
        <w:spacing w:beforeLines="50" w:before="120" w:line="288" w:lineRule="auto"/>
        <w:ind w:left="0" w:firstLineChars="0" w:firstLine="0"/>
        <w:rPr>
          <w:rFonts w:ascii="Times New Roman" w:hAnsi="Times New Roman"/>
          <w:b/>
          <w:bCs/>
          <w:i/>
          <w:iCs/>
          <w:szCs w:val="21"/>
        </w:rPr>
      </w:pPr>
      <w:bookmarkStart w:id="4" w:name="_Hlk134829285"/>
      <w:bookmarkStart w:id="5" w:name="_Hlk134829262"/>
      <w:r w:rsidRPr="00505B00">
        <w:rPr>
          <w:rFonts w:ascii="Times New Roman" w:hAnsi="Times New Roman"/>
          <w:b/>
          <w:bCs/>
          <w:i/>
          <w:iCs/>
          <w:szCs w:val="21"/>
        </w:rPr>
        <w:t xml:space="preserve">Support TDM-4 for 8 ports SRS. </w:t>
      </w:r>
    </w:p>
    <w:p w14:paraId="3677BFC7" w14:textId="416B35C5" w:rsidR="00505B00" w:rsidRPr="00505B00" w:rsidRDefault="00505B00" w:rsidP="00A430B5">
      <w:pPr>
        <w:pStyle w:val="af3"/>
        <w:numPr>
          <w:ilvl w:val="0"/>
          <w:numId w:val="25"/>
        </w:numPr>
        <w:snapToGrid w:val="0"/>
        <w:spacing w:beforeLines="50" w:before="120" w:line="288" w:lineRule="auto"/>
        <w:ind w:left="0" w:firstLineChars="0" w:firstLine="0"/>
        <w:rPr>
          <w:rFonts w:ascii="Times New Roman" w:hAnsi="Times New Roman"/>
          <w:b/>
          <w:bCs/>
          <w:i/>
          <w:iCs/>
          <w:szCs w:val="21"/>
        </w:rPr>
      </w:pPr>
      <w:bookmarkStart w:id="6" w:name="_Hlk134828778"/>
      <w:bookmarkEnd w:id="4"/>
      <w:r w:rsidRPr="00505B00">
        <w:rPr>
          <w:rFonts w:ascii="Times New Roman" w:hAnsi="Times New Roman"/>
          <w:b/>
          <w:bCs/>
          <w:i/>
          <w:iCs/>
          <w:szCs w:val="21"/>
        </w:rPr>
        <w:t>For TDM-2, ports {1001, 1002, 1003, 1004} and ports {1005, 1006, 1007, 1008} are transmitted in adjacent symbols, and the RE mapping of each symbol is same as legacy 4 ports SRS. For TDM-4, four symbols are used to transmit SRS antenna ports {1001, 1002}, {1003, 1004}, {1005, 1006}, and {1007, 1008} respectively, and the RE mapping of each symbol is same as legacy 2 ports SRS.</w:t>
      </w:r>
      <w:bookmarkEnd w:id="6"/>
    </w:p>
    <w:bookmarkEnd w:id="5"/>
    <w:p w14:paraId="2B050E62" w14:textId="77777777" w:rsidR="00505B00" w:rsidRPr="004C2305" w:rsidRDefault="00505B00" w:rsidP="00505B00">
      <w:pPr>
        <w:snapToGrid w:val="0"/>
        <w:spacing w:beforeLines="50" w:before="120" w:line="288" w:lineRule="auto"/>
        <w:jc w:val="both"/>
        <w:rPr>
          <w:sz w:val="21"/>
          <w:szCs w:val="21"/>
          <w:lang w:eastAsia="zh-CN"/>
        </w:rPr>
      </w:pPr>
      <w:r>
        <w:rPr>
          <w:sz w:val="21"/>
          <w:szCs w:val="21"/>
          <w:lang w:eastAsia="zh-CN"/>
        </w:rPr>
        <w:t xml:space="preserve">Additionally, to improve the reliability of SRS, repetition can be also supported with TDM transmission. For frequency hopping, </w:t>
      </w:r>
      <w:r w:rsidRPr="00185BA6">
        <w:t xml:space="preserve">8 ports </w:t>
      </w:r>
      <w:r>
        <w:t xml:space="preserve">of SRS are firstly </w:t>
      </w:r>
      <w:r w:rsidRPr="00185BA6">
        <w:t xml:space="preserve">mapped onto </w:t>
      </w:r>
      <w:r w:rsidRPr="00795A77">
        <w:rPr>
          <w:i/>
          <w:iCs/>
        </w:rPr>
        <w:t>nrofTDM</w:t>
      </w:r>
      <w:r w:rsidRPr="00185BA6">
        <w:t xml:space="preserve"> </w:t>
      </w:r>
      <w:r>
        <w:t xml:space="preserve">adjacent </w:t>
      </w:r>
      <w:r w:rsidRPr="00185BA6">
        <w:t>OFDM symbols</w:t>
      </w:r>
      <w:r>
        <w:rPr>
          <w:sz w:val="21"/>
          <w:szCs w:val="21"/>
          <w:lang w:eastAsia="zh-CN"/>
        </w:rPr>
        <w:t xml:space="preserve">, then mapped onto different frequency band based on frequency hopping procedure, </w:t>
      </w:r>
      <w:r w:rsidRPr="00795A77">
        <w:rPr>
          <w:sz w:val="21"/>
          <w:szCs w:val="21"/>
          <w:lang w:eastAsia="zh-CN"/>
        </w:rPr>
        <w:t xml:space="preserve">where </w:t>
      </w:r>
      <w:r w:rsidRPr="00795A77">
        <w:rPr>
          <w:i/>
          <w:iCs/>
          <w:sz w:val="21"/>
          <w:szCs w:val="21"/>
          <w:lang w:eastAsia="zh-CN"/>
        </w:rPr>
        <w:t>nrofTDM</w:t>
      </w:r>
      <w:r>
        <w:rPr>
          <w:i/>
          <w:iCs/>
          <w:sz w:val="21"/>
          <w:szCs w:val="21"/>
          <w:lang w:eastAsia="zh-CN"/>
        </w:rPr>
        <w:t xml:space="preserve"> </w:t>
      </w:r>
      <w:r w:rsidRPr="00666DCC">
        <w:rPr>
          <w:sz w:val="21"/>
          <w:szCs w:val="21"/>
          <w:lang w:eastAsia="zh-CN"/>
        </w:rPr>
        <w:t>=</w:t>
      </w:r>
      <w:r>
        <w:rPr>
          <w:sz w:val="21"/>
          <w:szCs w:val="21"/>
          <w:lang w:eastAsia="zh-CN"/>
        </w:rPr>
        <w:t xml:space="preserve"> </w:t>
      </w:r>
      <w:r w:rsidRPr="00666DCC">
        <w:rPr>
          <w:sz w:val="21"/>
          <w:szCs w:val="21"/>
          <w:lang w:eastAsia="zh-CN"/>
        </w:rPr>
        <w:t xml:space="preserve">{1,2,4} </w:t>
      </w:r>
      <w:r w:rsidRPr="00795A77">
        <w:rPr>
          <w:sz w:val="21"/>
          <w:szCs w:val="21"/>
          <w:lang w:eastAsia="zh-CN"/>
        </w:rPr>
        <w:t>is the number of OFDM symbols for TDM</w:t>
      </w:r>
      <w:r w:rsidRPr="008E35CE">
        <w:rPr>
          <w:sz w:val="21"/>
          <w:szCs w:val="21"/>
          <w:lang w:eastAsia="zh-CN"/>
        </w:rPr>
        <w:t>.</w:t>
      </w:r>
      <w:r>
        <w:rPr>
          <w:sz w:val="21"/>
          <w:szCs w:val="21"/>
          <w:lang w:eastAsia="zh-CN"/>
        </w:rPr>
        <w:t xml:space="preserve"> The combinations of </w:t>
      </w:r>
      <w:r w:rsidRPr="00F67A57">
        <w:rPr>
          <w:i/>
          <w:iCs/>
          <w:sz w:val="21"/>
          <w:szCs w:val="21"/>
          <w:lang w:eastAsia="zh-CN"/>
        </w:rPr>
        <w:t>nrofSymbols</w:t>
      </w:r>
      <w:r>
        <w:rPr>
          <w:sz w:val="21"/>
          <w:szCs w:val="21"/>
          <w:lang w:eastAsia="zh-CN"/>
        </w:rPr>
        <w:t xml:space="preserve"> and </w:t>
      </w:r>
      <w:r w:rsidRPr="00F67A57">
        <w:rPr>
          <w:i/>
          <w:iCs/>
          <w:sz w:val="21"/>
          <w:szCs w:val="21"/>
          <w:lang w:eastAsia="zh-CN"/>
        </w:rPr>
        <w:t>repetitionFactor</w:t>
      </w:r>
      <w:r>
        <w:rPr>
          <w:sz w:val="21"/>
          <w:szCs w:val="21"/>
          <w:lang w:eastAsia="zh-CN"/>
        </w:rPr>
        <w:t xml:space="preserve"> are listed in Table 1. It can be seen that the </w:t>
      </w:r>
      <w:r w:rsidRPr="00F67A57">
        <w:rPr>
          <w:i/>
          <w:iCs/>
          <w:sz w:val="21"/>
          <w:szCs w:val="21"/>
          <w:lang w:eastAsia="zh-CN"/>
        </w:rPr>
        <w:t>repetitionFactor</w:t>
      </w:r>
      <w:r>
        <w:rPr>
          <w:rFonts w:hint="eastAsia"/>
          <w:i/>
          <w:iCs/>
          <w:sz w:val="21"/>
          <w:szCs w:val="21"/>
          <w:lang w:eastAsia="zh-CN"/>
        </w:rPr>
        <w:t>×</w:t>
      </w:r>
      <w:r w:rsidRPr="00EE29E9">
        <w:rPr>
          <w:rFonts w:hint="eastAsia"/>
          <w:i/>
          <w:iCs/>
          <w:sz w:val="21"/>
          <w:szCs w:val="21"/>
          <w:lang w:eastAsia="zh-CN"/>
        </w:rPr>
        <w:t>n</w:t>
      </w:r>
      <w:r w:rsidRPr="00EE29E9">
        <w:rPr>
          <w:i/>
          <w:iCs/>
          <w:sz w:val="21"/>
          <w:szCs w:val="21"/>
          <w:lang w:eastAsia="zh-CN"/>
        </w:rPr>
        <w:t>rofTDM</w:t>
      </w:r>
      <w:r>
        <w:rPr>
          <w:i/>
          <w:iCs/>
          <w:sz w:val="21"/>
          <w:szCs w:val="21"/>
          <w:lang w:eastAsia="zh-CN"/>
        </w:rPr>
        <w:t xml:space="preserve"> </w:t>
      </w:r>
      <w:r w:rsidRPr="00F94150">
        <w:rPr>
          <w:sz w:val="21"/>
          <w:szCs w:val="21"/>
          <w:lang w:eastAsia="zh-CN"/>
        </w:rPr>
        <w:t>should be less than or equal to</w:t>
      </w:r>
      <w:r>
        <w:rPr>
          <w:i/>
          <w:iCs/>
          <w:sz w:val="21"/>
          <w:szCs w:val="21"/>
          <w:lang w:eastAsia="zh-CN"/>
        </w:rPr>
        <w:t xml:space="preserve"> </w:t>
      </w:r>
      <w:r w:rsidRPr="00F67A57">
        <w:rPr>
          <w:i/>
          <w:iCs/>
          <w:sz w:val="21"/>
          <w:szCs w:val="21"/>
          <w:lang w:eastAsia="zh-CN"/>
        </w:rPr>
        <w:t>nrofSymbols</w:t>
      </w:r>
      <w:r>
        <w:rPr>
          <w:rFonts w:hint="eastAsia"/>
          <w:i/>
          <w:iCs/>
          <w:sz w:val="21"/>
          <w:szCs w:val="21"/>
          <w:lang w:eastAsia="zh-CN"/>
        </w:rPr>
        <w:t>,</w:t>
      </w:r>
      <w:r>
        <w:rPr>
          <w:i/>
          <w:iCs/>
          <w:sz w:val="21"/>
          <w:szCs w:val="21"/>
          <w:lang w:eastAsia="zh-CN"/>
        </w:rPr>
        <w:t xml:space="preserve"> and </w:t>
      </w:r>
      <w:r w:rsidRPr="00F67A57">
        <w:rPr>
          <w:i/>
          <w:iCs/>
          <w:sz w:val="21"/>
          <w:szCs w:val="21"/>
          <w:lang w:eastAsia="zh-CN"/>
        </w:rPr>
        <w:t>nrofSymbols</w:t>
      </w:r>
      <w:r w:rsidRPr="00F94150">
        <w:rPr>
          <w:rFonts w:hint="eastAsia"/>
          <w:i/>
          <w:iCs/>
          <w:sz w:val="21"/>
          <w:szCs w:val="21"/>
          <w:lang w:eastAsia="zh-CN"/>
        </w:rPr>
        <w:t xml:space="preserve"> should be divisible by </w:t>
      </w:r>
      <w:r w:rsidRPr="00F67A57">
        <w:rPr>
          <w:i/>
          <w:iCs/>
          <w:sz w:val="21"/>
          <w:szCs w:val="21"/>
          <w:lang w:eastAsia="zh-CN"/>
        </w:rPr>
        <w:t>repetitionFactor</w:t>
      </w:r>
      <w:r>
        <w:rPr>
          <w:rFonts w:hint="eastAsia"/>
          <w:i/>
          <w:iCs/>
          <w:sz w:val="21"/>
          <w:szCs w:val="21"/>
          <w:lang w:eastAsia="zh-CN"/>
        </w:rPr>
        <w:t>×</w:t>
      </w:r>
      <w:r w:rsidRPr="00EE29E9">
        <w:rPr>
          <w:rFonts w:hint="eastAsia"/>
          <w:i/>
          <w:iCs/>
          <w:sz w:val="21"/>
          <w:szCs w:val="21"/>
          <w:lang w:eastAsia="zh-CN"/>
        </w:rPr>
        <w:t>n</w:t>
      </w:r>
      <w:r w:rsidRPr="00EE29E9">
        <w:rPr>
          <w:i/>
          <w:iCs/>
          <w:sz w:val="21"/>
          <w:szCs w:val="21"/>
          <w:lang w:eastAsia="zh-CN"/>
        </w:rPr>
        <w:t>rofTDM</w:t>
      </w:r>
      <w:r w:rsidRPr="00795A77">
        <w:rPr>
          <w:sz w:val="21"/>
          <w:szCs w:val="21"/>
          <w:lang w:eastAsia="zh-CN"/>
        </w:rPr>
        <w:t xml:space="preserve">, where </w:t>
      </w:r>
      <w:r w:rsidRPr="00795A77">
        <w:rPr>
          <w:i/>
          <w:iCs/>
          <w:sz w:val="21"/>
          <w:szCs w:val="21"/>
          <w:lang w:eastAsia="zh-CN"/>
        </w:rPr>
        <w:t>nrofTDM</w:t>
      </w:r>
      <w:r w:rsidRPr="00795A77">
        <w:rPr>
          <w:sz w:val="21"/>
          <w:szCs w:val="21"/>
          <w:lang w:eastAsia="zh-CN"/>
        </w:rPr>
        <w:t xml:space="preserve"> is the number of OFDM symbols for TDM</w:t>
      </w:r>
      <w:r w:rsidRPr="008E35CE">
        <w:rPr>
          <w:sz w:val="21"/>
          <w:szCs w:val="21"/>
          <w:lang w:eastAsia="zh-CN"/>
        </w:rPr>
        <w:t xml:space="preserve">. </w:t>
      </w:r>
      <w:r>
        <w:rPr>
          <w:sz w:val="21"/>
          <w:szCs w:val="21"/>
          <w:lang w:eastAsia="zh-CN"/>
        </w:rPr>
        <w:t xml:space="preserve">For TDM-4, when </w:t>
      </w:r>
      <w:r w:rsidRPr="00F67A57">
        <w:rPr>
          <w:i/>
          <w:iCs/>
          <w:sz w:val="21"/>
          <w:szCs w:val="21"/>
          <w:lang w:eastAsia="zh-CN"/>
        </w:rPr>
        <w:t>nrofSymbols</w:t>
      </w:r>
      <w:r>
        <w:rPr>
          <w:sz w:val="21"/>
          <w:szCs w:val="21"/>
          <w:lang w:eastAsia="zh-CN"/>
        </w:rPr>
        <w:t xml:space="preserve">=12, </w:t>
      </w:r>
      <w:r w:rsidRPr="00F67A57">
        <w:rPr>
          <w:i/>
          <w:iCs/>
          <w:sz w:val="21"/>
          <w:szCs w:val="21"/>
          <w:lang w:eastAsia="zh-CN"/>
        </w:rPr>
        <w:lastRenderedPageBreak/>
        <w:t>repetitionFactor</w:t>
      </w:r>
      <w:r>
        <w:rPr>
          <w:i/>
          <w:iCs/>
          <w:sz w:val="21"/>
          <w:szCs w:val="21"/>
          <w:lang w:eastAsia="zh-CN"/>
        </w:rPr>
        <w:t xml:space="preserve"> </w:t>
      </w:r>
      <w:r>
        <w:rPr>
          <w:sz w:val="21"/>
          <w:szCs w:val="21"/>
          <w:lang w:eastAsia="zh-CN"/>
        </w:rPr>
        <w:t xml:space="preserve">= 3 can be supported for three times of frequency hopping, which has not been supported in current spec. </w:t>
      </w:r>
    </w:p>
    <w:p w14:paraId="7C059E50" w14:textId="77777777" w:rsidR="00505B00" w:rsidRDefault="00505B00" w:rsidP="00505B00">
      <w:pPr>
        <w:snapToGrid w:val="0"/>
        <w:spacing w:beforeLines="50" w:before="120" w:line="288" w:lineRule="auto"/>
        <w:jc w:val="center"/>
        <w:rPr>
          <w:sz w:val="21"/>
          <w:szCs w:val="21"/>
          <w:lang w:eastAsia="zh-CN"/>
        </w:rPr>
      </w:pPr>
      <w:r>
        <w:rPr>
          <w:rFonts w:hint="eastAsia"/>
          <w:sz w:val="21"/>
          <w:szCs w:val="21"/>
          <w:lang w:eastAsia="zh-CN"/>
        </w:rPr>
        <w:t>T</w:t>
      </w:r>
      <w:r>
        <w:rPr>
          <w:sz w:val="21"/>
          <w:szCs w:val="21"/>
          <w:lang w:eastAsia="zh-CN"/>
        </w:rPr>
        <w:t xml:space="preserve">able 1. Combinations of </w:t>
      </w:r>
      <w:r w:rsidRPr="00F67A57">
        <w:rPr>
          <w:i/>
          <w:iCs/>
          <w:sz w:val="21"/>
          <w:szCs w:val="21"/>
          <w:lang w:eastAsia="zh-CN"/>
        </w:rPr>
        <w:t>nrofSymbols</w:t>
      </w:r>
      <w:r>
        <w:rPr>
          <w:sz w:val="21"/>
          <w:szCs w:val="21"/>
          <w:lang w:eastAsia="zh-CN"/>
        </w:rPr>
        <w:t xml:space="preserve"> and </w:t>
      </w:r>
      <w:r w:rsidRPr="00F67A57">
        <w:rPr>
          <w:i/>
          <w:iCs/>
          <w:sz w:val="21"/>
          <w:szCs w:val="21"/>
          <w:lang w:eastAsia="zh-CN"/>
        </w:rPr>
        <w:t>repetitionFactor</w:t>
      </w:r>
      <w:r w:rsidRPr="00F67A57">
        <w:rPr>
          <w:sz w:val="21"/>
          <w:szCs w:val="21"/>
          <w:lang w:eastAsia="zh-CN"/>
        </w:rPr>
        <w:t xml:space="preserve"> for </w:t>
      </w:r>
      <w:r>
        <w:rPr>
          <w:sz w:val="21"/>
          <w:szCs w:val="21"/>
          <w:lang w:eastAsia="zh-CN"/>
        </w:rPr>
        <w:t xml:space="preserve">8 ports SRS with </w:t>
      </w:r>
      <w:r w:rsidRPr="00F67A57">
        <w:rPr>
          <w:sz w:val="21"/>
          <w:szCs w:val="21"/>
          <w:lang w:eastAsia="zh-CN"/>
        </w:rPr>
        <w:t>TDM-2, TDM-4 and TDM-8</w:t>
      </w:r>
    </w:p>
    <w:tbl>
      <w:tblPr>
        <w:tblStyle w:val="af0"/>
        <w:tblW w:w="0" w:type="auto"/>
        <w:jc w:val="center"/>
        <w:tblLook w:val="04A0" w:firstRow="1" w:lastRow="0" w:firstColumn="1" w:lastColumn="0" w:noHBand="0" w:noVBand="1"/>
      </w:tblPr>
      <w:tblGrid>
        <w:gridCol w:w="1267"/>
        <w:gridCol w:w="1971"/>
        <w:gridCol w:w="1971"/>
      </w:tblGrid>
      <w:tr w:rsidR="00505B00" w14:paraId="6D8E9C2D" w14:textId="77777777" w:rsidTr="00B57C4F">
        <w:trPr>
          <w:jc w:val="center"/>
        </w:trPr>
        <w:tc>
          <w:tcPr>
            <w:tcW w:w="1267" w:type="dxa"/>
            <w:vAlign w:val="center"/>
          </w:tcPr>
          <w:p w14:paraId="7E9765A9" w14:textId="77777777" w:rsidR="00505B00" w:rsidRPr="00EE29E9" w:rsidRDefault="00505B00" w:rsidP="00B57C4F">
            <w:pPr>
              <w:snapToGrid w:val="0"/>
              <w:jc w:val="center"/>
              <w:rPr>
                <w:i/>
                <w:iCs/>
                <w:sz w:val="21"/>
                <w:szCs w:val="21"/>
                <w:lang w:eastAsia="zh-CN"/>
              </w:rPr>
            </w:pPr>
            <w:r w:rsidRPr="00EE29E9">
              <w:rPr>
                <w:rFonts w:hint="eastAsia"/>
                <w:i/>
                <w:iCs/>
                <w:sz w:val="21"/>
                <w:szCs w:val="21"/>
                <w:lang w:eastAsia="zh-CN"/>
              </w:rPr>
              <w:t>n</w:t>
            </w:r>
            <w:r w:rsidRPr="00EE29E9">
              <w:rPr>
                <w:i/>
                <w:iCs/>
                <w:sz w:val="21"/>
                <w:szCs w:val="21"/>
                <w:lang w:eastAsia="zh-CN"/>
              </w:rPr>
              <w:t>rofTDM</w:t>
            </w:r>
          </w:p>
        </w:tc>
        <w:tc>
          <w:tcPr>
            <w:tcW w:w="1971" w:type="dxa"/>
            <w:vAlign w:val="center"/>
          </w:tcPr>
          <w:p w14:paraId="1123F551" w14:textId="77777777" w:rsidR="00505B00" w:rsidRPr="00F67A57" w:rsidRDefault="00505B00" w:rsidP="00B57C4F">
            <w:pPr>
              <w:snapToGrid w:val="0"/>
              <w:jc w:val="center"/>
              <w:rPr>
                <w:i/>
                <w:iCs/>
                <w:sz w:val="21"/>
                <w:szCs w:val="21"/>
                <w:lang w:eastAsia="zh-CN"/>
              </w:rPr>
            </w:pPr>
            <w:r w:rsidRPr="00F67A57">
              <w:rPr>
                <w:i/>
                <w:iCs/>
                <w:sz w:val="21"/>
                <w:szCs w:val="21"/>
                <w:lang w:eastAsia="zh-CN"/>
              </w:rPr>
              <w:t>nrofSymbols</w:t>
            </w:r>
          </w:p>
        </w:tc>
        <w:tc>
          <w:tcPr>
            <w:tcW w:w="1971" w:type="dxa"/>
            <w:vAlign w:val="center"/>
          </w:tcPr>
          <w:p w14:paraId="2B86CDB6" w14:textId="77777777" w:rsidR="00505B00" w:rsidRPr="00F67A57" w:rsidRDefault="00505B00" w:rsidP="00B57C4F">
            <w:pPr>
              <w:snapToGrid w:val="0"/>
              <w:jc w:val="center"/>
              <w:rPr>
                <w:i/>
                <w:iCs/>
                <w:sz w:val="21"/>
                <w:szCs w:val="21"/>
                <w:lang w:eastAsia="zh-CN"/>
              </w:rPr>
            </w:pPr>
            <w:r w:rsidRPr="00F67A57">
              <w:rPr>
                <w:i/>
                <w:iCs/>
                <w:sz w:val="21"/>
                <w:szCs w:val="21"/>
                <w:lang w:eastAsia="zh-CN"/>
              </w:rPr>
              <w:t>repetitionFactor</w:t>
            </w:r>
          </w:p>
        </w:tc>
      </w:tr>
      <w:tr w:rsidR="00505B00" w14:paraId="0DB4587A" w14:textId="77777777" w:rsidTr="00B57C4F">
        <w:trPr>
          <w:jc w:val="center"/>
        </w:trPr>
        <w:tc>
          <w:tcPr>
            <w:tcW w:w="1267" w:type="dxa"/>
            <w:vMerge w:val="restart"/>
            <w:vAlign w:val="center"/>
          </w:tcPr>
          <w:p w14:paraId="130A5B1E" w14:textId="77777777" w:rsidR="00505B00" w:rsidRDefault="00505B00" w:rsidP="00B57C4F">
            <w:pPr>
              <w:snapToGrid w:val="0"/>
              <w:jc w:val="center"/>
              <w:rPr>
                <w:sz w:val="21"/>
                <w:szCs w:val="21"/>
                <w:lang w:eastAsia="zh-CN"/>
              </w:rPr>
            </w:pPr>
            <w:r>
              <w:rPr>
                <w:rFonts w:hint="eastAsia"/>
                <w:sz w:val="21"/>
                <w:szCs w:val="21"/>
                <w:lang w:eastAsia="zh-CN"/>
              </w:rPr>
              <w:t>T</w:t>
            </w:r>
            <w:r>
              <w:rPr>
                <w:sz w:val="21"/>
                <w:szCs w:val="21"/>
                <w:lang w:eastAsia="zh-CN"/>
              </w:rPr>
              <w:t>DM-2</w:t>
            </w:r>
          </w:p>
        </w:tc>
        <w:tc>
          <w:tcPr>
            <w:tcW w:w="1971" w:type="dxa"/>
            <w:vAlign w:val="center"/>
          </w:tcPr>
          <w:p w14:paraId="0F564F9D" w14:textId="77777777" w:rsidR="00505B00" w:rsidRDefault="00505B00" w:rsidP="00B57C4F">
            <w:pPr>
              <w:snapToGrid w:val="0"/>
              <w:jc w:val="center"/>
              <w:rPr>
                <w:sz w:val="21"/>
                <w:szCs w:val="21"/>
                <w:lang w:eastAsia="zh-CN"/>
              </w:rPr>
            </w:pPr>
            <w:r>
              <w:rPr>
                <w:rFonts w:hint="eastAsia"/>
                <w:sz w:val="21"/>
                <w:szCs w:val="21"/>
                <w:lang w:eastAsia="zh-CN"/>
              </w:rPr>
              <w:t>2</w:t>
            </w:r>
          </w:p>
        </w:tc>
        <w:tc>
          <w:tcPr>
            <w:tcW w:w="1971" w:type="dxa"/>
            <w:vAlign w:val="center"/>
          </w:tcPr>
          <w:p w14:paraId="7D38F8F9" w14:textId="77777777" w:rsidR="00505B00" w:rsidRDefault="00505B00" w:rsidP="00B57C4F">
            <w:pPr>
              <w:snapToGrid w:val="0"/>
              <w:jc w:val="center"/>
              <w:rPr>
                <w:sz w:val="21"/>
                <w:szCs w:val="21"/>
                <w:lang w:eastAsia="zh-CN"/>
              </w:rPr>
            </w:pPr>
            <w:r>
              <w:rPr>
                <w:rFonts w:hint="eastAsia"/>
                <w:sz w:val="21"/>
                <w:szCs w:val="21"/>
                <w:lang w:eastAsia="zh-CN"/>
              </w:rPr>
              <w:t>1</w:t>
            </w:r>
          </w:p>
        </w:tc>
      </w:tr>
      <w:tr w:rsidR="00505B00" w14:paraId="13F0582C" w14:textId="77777777" w:rsidTr="00B57C4F">
        <w:trPr>
          <w:jc w:val="center"/>
        </w:trPr>
        <w:tc>
          <w:tcPr>
            <w:tcW w:w="1267" w:type="dxa"/>
            <w:vMerge/>
            <w:vAlign w:val="center"/>
          </w:tcPr>
          <w:p w14:paraId="5AB30913" w14:textId="77777777" w:rsidR="00505B00" w:rsidRDefault="00505B00" w:rsidP="00B57C4F">
            <w:pPr>
              <w:snapToGrid w:val="0"/>
              <w:jc w:val="center"/>
              <w:rPr>
                <w:sz w:val="21"/>
                <w:szCs w:val="21"/>
                <w:lang w:eastAsia="zh-CN"/>
              </w:rPr>
            </w:pPr>
          </w:p>
        </w:tc>
        <w:tc>
          <w:tcPr>
            <w:tcW w:w="1971" w:type="dxa"/>
            <w:vAlign w:val="center"/>
          </w:tcPr>
          <w:p w14:paraId="2170060E" w14:textId="77777777" w:rsidR="00505B00" w:rsidRDefault="00505B00" w:rsidP="00B57C4F">
            <w:pPr>
              <w:snapToGrid w:val="0"/>
              <w:jc w:val="center"/>
              <w:rPr>
                <w:sz w:val="21"/>
                <w:szCs w:val="21"/>
                <w:lang w:eastAsia="zh-CN"/>
              </w:rPr>
            </w:pPr>
            <w:r>
              <w:rPr>
                <w:rFonts w:hint="eastAsia"/>
                <w:sz w:val="21"/>
                <w:szCs w:val="21"/>
                <w:lang w:eastAsia="zh-CN"/>
              </w:rPr>
              <w:t>4</w:t>
            </w:r>
          </w:p>
        </w:tc>
        <w:tc>
          <w:tcPr>
            <w:tcW w:w="1971" w:type="dxa"/>
            <w:vAlign w:val="center"/>
          </w:tcPr>
          <w:p w14:paraId="61A50CFE" w14:textId="77777777" w:rsidR="00505B00" w:rsidRDefault="00505B00" w:rsidP="00B57C4F">
            <w:pPr>
              <w:snapToGrid w:val="0"/>
              <w:jc w:val="center"/>
              <w:rPr>
                <w:sz w:val="21"/>
                <w:szCs w:val="21"/>
                <w:lang w:eastAsia="zh-CN"/>
              </w:rPr>
            </w:pPr>
            <w:r>
              <w:rPr>
                <w:rFonts w:hint="eastAsia"/>
                <w:sz w:val="21"/>
                <w:szCs w:val="21"/>
                <w:lang w:eastAsia="zh-CN"/>
              </w:rPr>
              <w:t>1,</w:t>
            </w:r>
            <w:r>
              <w:rPr>
                <w:sz w:val="21"/>
                <w:szCs w:val="21"/>
                <w:lang w:eastAsia="zh-CN"/>
              </w:rPr>
              <w:t>2</w:t>
            </w:r>
          </w:p>
        </w:tc>
      </w:tr>
      <w:tr w:rsidR="00505B00" w14:paraId="5B3DF74D" w14:textId="77777777" w:rsidTr="00B57C4F">
        <w:trPr>
          <w:jc w:val="center"/>
        </w:trPr>
        <w:tc>
          <w:tcPr>
            <w:tcW w:w="1267" w:type="dxa"/>
            <w:vMerge/>
            <w:vAlign w:val="center"/>
          </w:tcPr>
          <w:p w14:paraId="0673590B" w14:textId="77777777" w:rsidR="00505B00" w:rsidRDefault="00505B00" w:rsidP="00B57C4F">
            <w:pPr>
              <w:snapToGrid w:val="0"/>
              <w:jc w:val="center"/>
              <w:rPr>
                <w:sz w:val="21"/>
                <w:szCs w:val="21"/>
                <w:lang w:eastAsia="zh-CN"/>
              </w:rPr>
            </w:pPr>
          </w:p>
        </w:tc>
        <w:tc>
          <w:tcPr>
            <w:tcW w:w="1971" w:type="dxa"/>
            <w:vAlign w:val="center"/>
          </w:tcPr>
          <w:p w14:paraId="122BB24C" w14:textId="77777777" w:rsidR="00505B00" w:rsidRDefault="00505B00" w:rsidP="00B57C4F">
            <w:pPr>
              <w:snapToGrid w:val="0"/>
              <w:jc w:val="center"/>
              <w:rPr>
                <w:sz w:val="21"/>
                <w:szCs w:val="21"/>
                <w:lang w:eastAsia="zh-CN"/>
              </w:rPr>
            </w:pPr>
            <w:r>
              <w:rPr>
                <w:rFonts w:hint="eastAsia"/>
                <w:sz w:val="21"/>
                <w:szCs w:val="21"/>
                <w:lang w:eastAsia="zh-CN"/>
              </w:rPr>
              <w:t>8</w:t>
            </w:r>
          </w:p>
        </w:tc>
        <w:tc>
          <w:tcPr>
            <w:tcW w:w="1971" w:type="dxa"/>
            <w:vAlign w:val="center"/>
          </w:tcPr>
          <w:p w14:paraId="3163C309" w14:textId="77777777" w:rsidR="00505B00" w:rsidRDefault="00505B00" w:rsidP="00B57C4F">
            <w:pPr>
              <w:snapToGrid w:val="0"/>
              <w:jc w:val="center"/>
              <w:rPr>
                <w:sz w:val="21"/>
                <w:szCs w:val="21"/>
                <w:lang w:eastAsia="zh-CN"/>
              </w:rPr>
            </w:pPr>
            <w:r>
              <w:rPr>
                <w:rFonts w:hint="eastAsia"/>
                <w:sz w:val="21"/>
                <w:szCs w:val="21"/>
                <w:lang w:eastAsia="zh-CN"/>
              </w:rPr>
              <w:t>1</w:t>
            </w:r>
            <w:r>
              <w:rPr>
                <w:sz w:val="21"/>
                <w:szCs w:val="21"/>
                <w:lang w:eastAsia="zh-CN"/>
              </w:rPr>
              <w:t>,2,4</w:t>
            </w:r>
          </w:p>
        </w:tc>
      </w:tr>
      <w:tr w:rsidR="00505B00" w14:paraId="05DE69AF" w14:textId="77777777" w:rsidTr="00B57C4F">
        <w:trPr>
          <w:jc w:val="center"/>
        </w:trPr>
        <w:tc>
          <w:tcPr>
            <w:tcW w:w="1267" w:type="dxa"/>
            <w:vMerge/>
            <w:vAlign w:val="center"/>
          </w:tcPr>
          <w:p w14:paraId="7345264D" w14:textId="77777777" w:rsidR="00505B00" w:rsidRDefault="00505B00" w:rsidP="00B57C4F">
            <w:pPr>
              <w:snapToGrid w:val="0"/>
              <w:jc w:val="center"/>
              <w:rPr>
                <w:sz w:val="21"/>
                <w:szCs w:val="21"/>
                <w:lang w:eastAsia="zh-CN"/>
              </w:rPr>
            </w:pPr>
          </w:p>
        </w:tc>
        <w:tc>
          <w:tcPr>
            <w:tcW w:w="1971" w:type="dxa"/>
            <w:vAlign w:val="center"/>
          </w:tcPr>
          <w:p w14:paraId="3EDB564D" w14:textId="77777777" w:rsidR="00505B00" w:rsidRDefault="00505B00" w:rsidP="00B57C4F">
            <w:pPr>
              <w:snapToGrid w:val="0"/>
              <w:jc w:val="center"/>
              <w:rPr>
                <w:sz w:val="21"/>
                <w:szCs w:val="21"/>
                <w:lang w:eastAsia="zh-CN"/>
              </w:rPr>
            </w:pPr>
            <w:r>
              <w:rPr>
                <w:rFonts w:hint="eastAsia"/>
                <w:sz w:val="21"/>
                <w:szCs w:val="21"/>
                <w:lang w:eastAsia="zh-CN"/>
              </w:rPr>
              <w:t>1</w:t>
            </w:r>
            <w:r>
              <w:rPr>
                <w:sz w:val="21"/>
                <w:szCs w:val="21"/>
                <w:lang w:eastAsia="zh-CN"/>
              </w:rPr>
              <w:t>0</w:t>
            </w:r>
          </w:p>
        </w:tc>
        <w:tc>
          <w:tcPr>
            <w:tcW w:w="1971" w:type="dxa"/>
            <w:vAlign w:val="center"/>
          </w:tcPr>
          <w:p w14:paraId="7F8AAB66" w14:textId="77777777" w:rsidR="00505B00" w:rsidRDefault="00505B00" w:rsidP="00B57C4F">
            <w:pPr>
              <w:snapToGrid w:val="0"/>
              <w:jc w:val="center"/>
              <w:rPr>
                <w:sz w:val="21"/>
                <w:szCs w:val="21"/>
                <w:lang w:eastAsia="zh-CN"/>
              </w:rPr>
            </w:pPr>
            <w:r>
              <w:rPr>
                <w:rFonts w:hint="eastAsia"/>
                <w:sz w:val="21"/>
                <w:szCs w:val="21"/>
                <w:lang w:eastAsia="zh-CN"/>
              </w:rPr>
              <w:t>1</w:t>
            </w:r>
            <w:r>
              <w:rPr>
                <w:sz w:val="21"/>
                <w:szCs w:val="21"/>
                <w:lang w:eastAsia="zh-CN"/>
              </w:rPr>
              <w:t>,2,4,5</w:t>
            </w:r>
          </w:p>
        </w:tc>
      </w:tr>
      <w:tr w:rsidR="00505B00" w14:paraId="44A296FF" w14:textId="77777777" w:rsidTr="00B57C4F">
        <w:trPr>
          <w:jc w:val="center"/>
        </w:trPr>
        <w:tc>
          <w:tcPr>
            <w:tcW w:w="1267" w:type="dxa"/>
            <w:vMerge/>
            <w:vAlign w:val="center"/>
          </w:tcPr>
          <w:p w14:paraId="40891B57" w14:textId="77777777" w:rsidR="00505B00" w:rsidRDefault="00505B00" w:rsidP="00B57C4F">
            <w:pPr>
              <w:snapToGrid w:val="0"/>
              <w:jc w:val="center"/>
              <w:rPr>
                <w:sz w:val="21"/>
                <w:szCs w:val="21"/>
                <w:lang w:eastAsia="zh-CN"/>
              </w:rPr>
            </w:pPr>
          </w:p>
        </w:tc>
        <w:tc>
          <w:tcPr>
            <w:tcW w:w="1971" w:type="dxa"/>
            <w:vAlign w:val="center"/>
          </w:tcPr>
          <w:p w14:paraId="66EABE5B" w14:textId="77777777" w:rsidR="00505B00" w:rsidRDefault="00505B00" w:rsidP="00B57C4F">
            <w:pPr>
              <w:snapToGrid w:val="0"/>
              <w:jc w:val="center"/>
              <w:rPr>
                <w:sz w:val="21"/>
                <w:szCs w:val="21"/>
                <w:lang w:eastAsia="zh-CN"/>
              </w:rPr>
            </w:pPr>
            <w:r>
              <w:rPr>
                <w:rFonts w:hint="eastAsia"/>
                <w:sz w:val="21"/>
                <w:szCs w:val="21"/>
                <w:lang w:eastAsia="zh-CN"/>
              </w:rPr>
              <w:t>1</w:t>
            </w:r>
            <w:r>
              <w:rPr>
                <w:sz w:val="21"/>
                <w:szCs w:val="21"/>
                <w:lang w:eastAsia="zh-CN"/>
              </w:rPr>
              <w:t>2</w:t>
            </w:r>
          </w:p>
        </w:tc>
        <w:tc>
          <w:tcPr>
            <w:tcW w:w="1971" w:type="dxa"/>
            <w:vAlign w:val="center"/>
          </w:tcPr>
          <w:p w14:paraId="56959C86" w14:textId="77777777" w:rsidR="00505B00" w:rsidRDefault="00505B00" w:rsidP="00B57C4F">
            <w:pPr>
              <w:snapToGrid w:val="0"/>
              <w:jc w:val="center"/>
              <w:rPr>
                <w:sz w:val="21"/>
                <w:szCs w:val="21"/>
                <w:lang w:eastAsia="zh-CN"/>
              </w:rPr>
            </w:pPr>
            <w:r>
              <w:rPr>
                <w:rFonts w:hint="eastAsia"/>
                <w:sz w:val="21"/>
                <w:szCs w:val="21"/>
                <w:lang w:eastAsia="zh-CN"/>
              </w:rPr>
              <w:t>1</w:t>
            </w:r>
            <w:r>
              <w:rPr>
                <w:sz w:val="21"/>
                <w:szCs w:val="21"/>
                <w:lang w:eastAsia="zh-CN"/>
              </w:rPr>
              <w:t>,2,4,5,6</w:t>
            </w:r>
          </w:p>
        </w:tc>
      </w:tr>
      <w:tr w:rsidR="00505B00" w14:paraId="68D86DEF" w14:textId="77777777" w:rsidTr="00B57C4F">
        <w:trPr>
          <w:jc w:val="center"/>
        </w:trPr>
        <w:tc>
          <w:tcPr>
            <w:tcW w:w="1267" w:type="dxa"/>
            <w:vMerge/>
            <w:vAlign w:val="center"/>
          </w:tcPr>
          <w:p w14:paraId="2C879811" w14:textId="77777777" w:rsidR="00505B00" w:rsidRDefault="00505B00" w:rsidP="00B57C4F">
            <w:pPr>
              <w:snapToGrid w:val="0"/>
              <w:jc w:val="center"/>
              <w:rPr>
                <w:sz w:val="21"/>
                <w:szCs w:val="21"/>
                <w:lang w:eastAsia="zh-CN"/>
              </w:rPr>
            </w:pPr>
          </w:p>
        </w:tc>
        <w:tc>
          <w:tcPr>
            <w:tcW w:w="1971" w:type="dxa"/>
            <w:vAlign w:val="center"/>
          </w:tcPr>
          <w:p w14:paraId="68E19F70" w14:textId="77777777" w:rsidR="00505B00" w:rsidRDefault="00505B00" w:rsidP="00B57C4F">
            <w:pPr>
              <w:snapToGrid w:val="0"/>
              <w:jc w:val="center"/>
              <w:rPr>
                <w:sz w:val="21"/>
                <w:szCs w:val="21"/>
                <w:lang w:eastAsia="zh-CN"/>
              </w:rPr>
            </w:pPr>
            <w:r>
              <w:rPr>
                <w:rFonts w:hint="eastAsia"/>
                <w:sz w:val="21"/>
                <w:szCs w:val="21"/>
                <w:lang w:eastAsia="zh-CN"/>
              </w:rPr>
              <w:t>1</w:t>
            </w:r>
            <w:r>
              <w:rPr>
                <w:sz w:val="21"/>
                <w:szCs w:val="21"/>
                <w:lang w:eastAsia="zh-CN"/>
              </w:rPr>
              <w:t>4</w:t>
            </w:r>
          </w:p>
        </w:tc>
        <w:tc>
          <w:tcPr>
            <w:tcW w:w="1971" w:type="dxa"/>
            <w:vAlign w:val="center"/>
          </w:tcPr>
          <w:p w14:paraId="32AE6EAB" w14:textId="77777777" w:rsidR="00505B00" w:rsidRDefault="00505B00" w:rsidP="00B57C4F">
            <w:pPr>
              <w:snapToGrid w:val="0"/>
              <w:jc w:val="center"/>
              <w:rPr>
                <w:sz w:val="21"/>
                <w:szCs w:val="21"/>
                <w:lang w:eastAsia="zh-CN"/>
              </w:rPr>
            </w:pPr>
            <w:r>
              <w:rPr>
                <w:rFonts w:hint="eastAsia"/>
                <w:sz w:val="21"/>
                <w:szCs w:val="21"/>
                <w:lang w:eastAsia="zh-CN"/>
              </w:rPr>
              <w:t>1</w:t>
            </w:r>
            <w:r>
              <w:rPr>
                <w:sz w:val="21"/>
                <w:szCs w:val="21"/>
                <w:lang w:eastAsia="zh-CN"/>
              </w:rPr>
              <w:t>,2,4,5,6,7</w:t>
            </w:r>
          </w:p>
        </w:tc>
      </w:tr>
      <w:tr w:rsidR="00505B00" w14:paraId="24DCF993" w14:textId="77777777" w:rsidTr="00B57C4F">
        <w:tblPrEx>
          <w:jc w:val="left"/>
        </w:tblPrEx>
        <w:tc>
          <w:tcPr>
            <w:tcW w:w="1267" w:type="dxa"/>
            <w:vMerge w:val="restart"/>
            <w:vAlign w:val="center"/>
          </w:tcPr>
          <w:p w14:paraId="51FE6588" w14:textId="77777777" w:rsidR="00505B00" w:rsidRDefault="00505B00" w:rsidP="00B57C4F">
            <w:pPr>
              <w:snapToGrid w:val="0"/>
              <w:jc w:val="center"/>
              <w:rPr>
                <w:sz w:val="21"/>
                <w:szCs w:val="21"/>
                <w:lang w:eastAsia="zh-CN"/>
              </w:rPr>
            </w:pPr>
            <w:r>
              <w:rPr>
                <w:rFonts w:hint="eastAsia"/>
                <w:sz w:val="21"/>
                <w:szCs w:val="21"/>
                <w:lang w:eastAsia="zh-CN"/>
              </w:rPr>
              <w:t>T</w:t>
            </w:r>
            <w:r>
              <w:rPr>
                <w:sz w:val="21"/>
                <w:szCs w:val="21"/>
                <w:lang w:eastAsia="zh-CN"/>
              </w:rPr>
              <w:t>DM-4</w:t>
            </w:r>
          </w:p>
        </w:tc>
        <w:tc>
          <w:tcPr>
            <w:tcW w:w="1971" w:type="dxa"/>
            <w:vAlign w:val="center"/>
          </w:tcPr>
          <w:p w14:paraId="2789E7FA" w14:textId="77777777" w:rsidR="00505B00" w:rsidRDefault="00505B00" w:rsidP="00B57C4F">
            <w:pPr>
              <w:snapToGrid w:val="0"/>
              <w:jc w:val="center"/>
              <w:rPr>
                <w:sz w:val="21"/>
                <w:szCs w:val="21"/>
                <w:lang w:eastAsia="zh-CN"/>
              </w:rPr>
            </w:pPr>
            <w:r>
              <w:rPr>
                <w:sz w:val="21"/>
                <w:szCs w:val="21"/>
                <w:lang w:eastAsia="zh-CN"/>
              </w:rPr>
              <w:t>4</w:t>
            </w:r>
          </w:p>
        </w:tc>
        <w:tc>
          <w:tcPr>
            <w:tcW w:w="1971" w:type="dxa"/>
            <w:vAlign w:val="center"/>
          </w:tcPr>
          <w:p w14:paraId="709525ED" w14:textId="77777777" w:rsidR="00505B00" w:rsidRDefault="00505B00" w:rsidP="00B57C4F">
            <w:pPr>
              <w:snapToGrid w:val="0"/>
              <w:jc w:val="center"/>
              <w:rPr>
                <w:sz w:val="21"/>
                <w:szCs w:val="21"/>
                <w:lang w:eastAsia="zh-CN"/>
              </w:rPr>
            </w:pPr>
            <w:r>
              <w:rPr>
                <w:rFonts w:hint="eastAsia"/>
                <w:sz w:val="21"/>
                <w:szCs w:val="21"/>
                <w:lang w:eastAsia="zh-CN"/>
              </w:rPr>
              <w:t>1</w:t>
            </w:r>
          </w:p>
        </w:tc>
      </w:tr>
      <w:tr w:rsidR="00505B00" w14:paraId="215A81AC" w14:textId="77777777" w:rsidTr="00B57C4F">
        <w:tblPrEx>
          <w:jc w:val="left"/>
        </w:tblPrEx>
        <w:tc>
          <w:tcPr>
            <w:tcW w:w="1267" w:type="dxa"/>
            <w:vMerge/>
            <w:vAlign w:val="center"/>
          </w:tcPr>
          <w:p w14:paraId="4C5F3546" w14:textId="77777777" w:rsidR="00505B00" w:rsidRDefault="00505B00" w:rsidP="00B57C4F">
            <w:pPr>
              <w:snapToGrid w:val="0"/>
              <w:jc w:val="center"/>
              <w:rPr>
                <w:sz w:val="21"/>
                <w:szCs w:val="21"/>
                <w:lang w:eastAsia="zh-CN"/>
              </w:rPr>
            </w:pPr>
          </w:p>
        </w:tc>
        <w:tc>
          <w:tcPr>
            <w:tcW w:w="1971" w:type="dxa"/>
            <w:vAlign w:val="center"/>
          </w:tcPr>
          <w:p w14:paraId="7B8B9318" w14:textId="77777777" w:rsidR="00505B00" w:rsidRDefault="00505B00" w:rsidP="00B57C4F">
            <w:pPr>
              <w:snapToGrid w:val="0"/>
              <w:jc w:val="center"/>
              <w:rPr>
                <w:sz w:val="21"/>
                <w:szCs w:val="21"/>
                <w:lang w:eastAsia="zh-CN"/>
              </w:rPr>
            </w:pPr>
            <w:r>
              <w:rPr>
                <w:sz w:val="21"/>
                <w:szCs w:val="21"/>
                <w:lang w:eastAsia="zh-CN"/>
              </w:rPr>
              <w:t>8</w:t>
            </w:r>
          </w:p>
        </w:tc>
        <w:tc>
          <w:tcPr>
            <w:tcW w:w="1971" w:type="dxa"/>
            <w:vAlign w:val="center"/>
          </w:tcPr>
          <w:p w14:paraId="349709AA" w14:textId="77777777" w:rsidR="00505B00" w:rsidRDefault="00505B00" w:rsidP="00B57C4F">
            <w:pPr>
              <w:snapToGrid w:val="0"/>
              <w:jc w:val="center"/>
              <w:rPr>
                <w:sz w:val="21"/>
                <w:szCs w:val="21"/>
                <w:lang w:eastAsia="zh-CN"/>
              </w:rPr>
            </w:pPr>
            <w:r>
              <w:rPr>
                <w:rFonts w:hint="eastAsia"/>
                <w:sz w:val="21"/>
                <w:szCs w:val="21"/>
                <w:lang w:eastAsia="zh-CN"/>
              </w:rPr>
              <w:t>1,</w:t>
            </w:r>
            <w:r>
              <w:rPr>
                <w:sz w:val="21"/>
                <w:szCs w:val="21"/>
                <w:lang w:eastAsia="zh-CN"/>
              </w:rPr>
              <w:t>2</w:t>
            </w:r>
          </w:p>
        </w:tc>
      </w:tr>
      <w:tr w:rsidR="00505B00" w14:paraId="1A0F03D9" w14:textId="77777777" w:rsidTr="00B57C4F">
        <w:tblPrEx>
          <w:jc w:val="left"/>
        </w:tblPrEx>
        <w:tc>
          <w:tcPr>
            <w:tcW w:w="1267" w:type="dxa"/>
            <w:vMerge/>
            <w:vAlign w:val="center"/>
          </w:tcPr>
          <w:p w14:paraId="282D5ED4" w14:textId="77777777" w:rsidR="00505B00" w:rsidRDefault="00505B00" w:rsidP="00B57C4F">
            <w:pPr>
              <w:snapToGrid w:val="0"/>
              <w:jc w:val="center"/>
              <w:rPr>
                <w:sz w:val="21"/>
                <w:szCs w:val="21"/>
                <w:lang w:eastAsia="zh-CN"/>
              </w:rPr>
            </w:pPr>
          </w:p>
        </w:tc>
        <w:tc>
          <w:tcPr>
            <w:tcW w:w="1971" w:type="dxa"/>
            <w:vAlign w:val="center"/>
          </w:tcPr>
          <w:p w14:paraId="6F9BBF75" w14:textId="77777777" w:rsidR="00505B00" w:rsidRDefault="00505B00" w:rsidP="00B57C4F">
            <w:pPr>
              <w:snapToGrid w:val="0"/>
              <w:jc w:val="center"/>
              <w:rPr>
                <w:sz w:val="21"/>
                <w:szCs w:val="21"/>
                <w:lang w:eastAsia="zh-CN"/>
              </w:rPr>
            </w:pPr>
            <w:r>
              <w:rPr>
                <w:sz w:val="21"/>
                <w:szCs w:val="21"/>
                <w:lang w:eastAsia="zh-CN"/>
              </w:rPr>
              <w:t>12</w:t>
            </w:r>
          </w:p>
        </w:tc>
        <w:tc>
          <w:tcPr>
            <w:tcW w:w="1971" w:type="dxa"/>
            <w:vAlign w:val="center"/>
          </w:tcPr>
          <w:p w14:paraId="450CE08B" w14:textId="77777777" w:rsidR="00505B00" w:rsidRDefault="00505B00" w:rsidP="00B57C4F">
            <w:pPr>
              <w:snapToGrid w:val="0"/>
              <w:jc w:val="center"/>
              <w:rPr>
                <w:sz w:val="21"/>
                <w:szCs w:val="21"/>
                <w:lang w:eastAsia="zh-CN"/>
              </w:rPr>
            </w:pPr>
            <w:r>
              <w:rPr>
                <w:rFonts w:hint="eastAsia"/>
                <w:sz w:val="21"/>
                <w:szCs w:val="21"/>
                <w:lang w:eastAsia="zh-CN"/>
              </w:rPr>
              <w:t>1</w:t>
            </w:r>
            <w:r>
              <w:rPr>
                <w:sz w:val="21"/>
                <w:szCs w:val="21"/>
                <w:lang w:eastAsia="zh-CN"/>
              </w:rPr>
              <w:t>,2,</w:t>
            </w:r>
            <w:r w:rsidRPr="00615D99">
              <w:rPr>
                <w:color w:val="FF0000"/>
                <w:sz w:val="21"/>
                <w:szCs w:val="21"/>
                <w:lang w:eastAsia="zh-CN"/>
              </w:rPr>
              <w:t>3</w:t>
            </w:r>
          </w:p>
        </w:tc>
      </w:tr>
    </w:tbl>
    <w:p w14:paraId="4D135D05" w14:textId="4099EB96" w:rsidR="00505B00" w:rsidRPr="00A430B5" w:rsidRDefault="00505B00" w:rsidP="00A430B5">
      <w:pPr>
        <w:pStyle w:val="af3"/>
        <w:numPr>
          <w:ilvl w:val="0"/>
          <w:numId w:val="25"/>
        </w:numPr>
        <w:snapToGrid w:val="0"/>
        <w:spacing w:beforeLines="50" w:before="120" w:line="288" w:lineRule="auto"/>
        <w:ind w:left="0" w:firstLineChars="0" w:firstLine="0"/>
        <w:rPr>
          <w:rFonts w:ascii="Times New Roman" w:hAnsi="Times New Roman"/>
          <w:b/>
          <w:bCs/>
          <w:i/>
          <w:iCs/>
          <w:szCs w:val="21"/>
        </w:rPr>
      </w:pPr>
      <w:r w:rsidRPr="00A430B5">
        <w:rPr>
          <w:rFonts w:ascii="Times New Roman" w:hAnsi="Times New Roman"/>
          <w:b/>
          <w:bCs/>
          <w:i/>
          <w:iCs/>
          <w:szCs w:val="21"/>
        </w:rPr>
        <w:t>Support repetition and frequency hopping based on TDM transmission, where repetitionFactor×nrofTDM should be less than or equal to nrofSymbols, and nrofSymbols should be divisible by repetitionFactor×nrofTDM.</w:t>
      </w:r>
    </w:p>
    <w:p w14:paraId="7AE463B3" w14:textId="7F239DCD" w:rsidR="00505B00" w:rsidRPr="00A430B5" w:rsidRDefault="00505B00" w:rsidP="00A430B5">
      <w:pPr>
        <w:pStyle w:val="af3"/>
        <w:numPr>
          <w:ilvl w:val="0"/>
          <w:numId w:val="25"/>
        </w:numPr>
        <w:snapToGrid w:val="0"/>
        <w:spacing w:beforeLines="50" w:before="120" w:line="288" w:lineRule="auto"/>
        <w:ind w:left="0" w:firstLineChars="0" w:firstLine="0"/>
        <w:rPr>
          <w:rFonts w:ascii="Times New Roman" w:hAnsi="Times New Roman"/>
          <w:b/>
          <w:bCs/>
          <w:i/>
          <w:iCs/>
          <w:szCs w:val="21"/>
        </w:rPr>
      </w:pPr>
      <w:r w:rsidRPr="00A430B5">
        <w:rPr>
          <w:rFonts w:ascii="Times New Roman" w:hAnsi="Times New Roman"/>
          <w:b/>
          <w:bCs/>
          <w:i/>
          <w:iCs/>
          <w:szCs w:val="21"/>
        </w:rPr>
        <w:t>Support repetitionFactor=3 for TDM-4 with nrofSymbols=12.</w:t>
      </w:r>
    </w:p>
    <w:p w14:paraId="26D1D6E5" w14:textId="77777777" w:rsidR="00505B00" w:rsidRPr="00E972A4" w:rsidRDefault="00505B00" w:rsidP="00505B00">
      <w:pPr>
        <w:snapToGrid w:val="0"/>
        <w:spacing w:beforeLines="50" w:before="120" w:line="288" w:lineRule="auto"/>
        <w:jc w:val="both"/>
        <w:rPr>
          <w:sz w:val="21"/>
          <w:szCs w:val="21"/>
        </w:rPr>
      </w:pPr>
      <w:r w:rsidRPr="00114FAA">
        <w:rPr>
          <w:rFonts w:hint="eastAsia"/>
          <w:sz w:val="21"/>
          <w:szCs w:val="21"/>
          <w:lang w:eastAsia="zh-CN"/>
        </w:rPr>
        <w:t>I</w:t>
      </w:r>
      <w:r w:rsidRPr="00114FAA">
        <w:rPr>
          <w:sz w:val="21"/>
          <w:szCs w:val="21"/>
          <w:lang w:eastAsia="zh-CN"/>
        </w:rPr>
        <w:t xml:space="preserve">n Rel-15, SRS is transmitted in one symbol, and UE splits the transmit power equally across the configured antenna ports for SRS. For 8-port SRS transmitted in multiple symbols, if UE splits the transmit power across 8 antenna ports, then the benefit to use multiple SRS symbols to improve transmit power for cell edge UE is not available. If UE splits the transmit power equally across the configured antenna ports for each symbol, the transmit power for each antenna port may exceed the PA capability. For example, a UE </w:t>
      </w:r>
      <w:r w:rsidRPr="00114FAA">
        <w:rPr>
          <w:rFonts w:hint="eastAsia"/>
          <w:sz w:val="21"/>
          <w:szCs w:val="21"/>
          <w:lang w:eastAsia="zh-CN"/>
        </w:rPr>
        <w:t>of</w:t>
      </w:r>
      <w:r w:rsidRPr="00114FAA">
        <w:rPr>
          <w:sz w:val="21"/>
          <w:szCs w:val="21"/>
          <w:lang w:eastAsia="zh-CN"/>
        </w:rPr>
        <w:t xml:space="preserve"> P</w:t>
      </w:r>
      <w:r w:rsidRPr="00114FAA">
        <w:rPr>
          <w:sz w:val="21"/>
          <w:szCs w:val="21"/>
          <w:vertAlign w:val="subscript"/>
          <w:lang w:eastAsia="zh-CN"/>
        </w:rPr>
        <w:t>CMAX</w:t>
      </w:r>
      <w:r w:rsidRPr="00114FAA">
        <w:rPr>
          <w:sz w:val="21"/>
          <w:szCs w:val="21"/>
          <w:lang w:eastAsia="zh-CN"/>
        </w:rPr>
        <w:t xml:space="preserve">=23dB with PA capability </w:t>
      </w:r>
      <w:r w:rsidRPr="00114FAA">
        <w:rPr>
          <w:rFonts w:hint="eastAsia"/>
          <w:sz w:val="21"/>
          <w:szCs w:val="21"/>
          <w:lang w:eastAsia="zh-CN"/>
        </w:rPr>
        <w:t>{</w:t>
      </w:r>
      <w:r w:rsidRPr="00114FAA">
        <w:rPr>
          <w:sz w:val="21"/>
          <w:szCs w:val="21"/>
          <w:lang w:eastAsia="zh-CN"/>
        </w:rPr>
        <w:t>14, 14, 14, 14, 14, 14, 14, 14</w:t>
      </w:r>
      <w:r w:rsidRPr="00114FAA">
        <w:rPr>
          <w:rFonts w:hint="eastAsia"/>
          <w:sz w:val="21"/>
          <w:szCs w:val="21"/>
          <w:lang w:eastAsia="zh-CN"/>
        </w:rPr>
        <w:t>}</w:t>
      </w:r>
      <w:r w:rsidRPr="00114FAA">
        <w:rPr>
          <w:sz w:val="21"/>
          <w:szCs w:val="21"/>
          <w:lang w:eastAsia="zh-CN"/>
        </w:rPr>
        <w:t xml:space="preserve">. For SRS transmitted in two symbols, if UE splits the transmit power across 4 antenna ports for each symbol, then UE may need to transmit 17 dB for each antenna port, which exceeds the PA capability of 14dB. </w:t>
      </w:r>
      <w:r w:rsidRPr="00114FAA">
        <w:rPr>
          <w:rFonts w:hint="eastAsia"/>
          <w:sz w:val="21"/>
          <w:szCs w:val="21"/>
          <w:lang w:eastAsia="zh-CN"/>
        </w:rPr>
        <w:t>S</w:t>
      </w:r>
      <w:r w:rsidRPr="00114FAA">
        <w:rPr>
          <w:sz w:val="21"/>
          <w:szCs w:val="21"/>
          <w:lang w:eastAsia="zh-CN"/>
        </w:rPr>
        <w:t xml:space="preserve">o, </w:t>
      </w:r>
      <w:r w:rsidRPr="00E972A4">
        <w:rPr>
          <w:sz w:val="21"/>
          <w:szCs w:val="21"/>
        </w:rPr>
        <w:t xml:space="preserve">UE splits a linear value </w:t>
      </w:r>
      <m:oMath>
        <m:sSub>
          <m:sSubPr>
            <m:ctrlPr>
              <w:rPr>
                <w:rFonts w:ascii="Cambria Math" w:eastAsiaTheme="minorEastAsia" w:hAnsi="Cambria Math"/>
                <w:sz w:val="21"/>
                <w:szCs w:val="21"/>
                <w:lang w:eastAsia="ko-KR"/>
                <w14:ligatures w14:val="standardContextual"/>
              </w:rPr>
            </m:ctrlPr>
          </m:sSubPr>
          <m:e>
            <m:acc>
              <m:accPr>
                <m:ctrlPr>
                  <w:rPr>
                    <w:rFonts w:ascii="Cambria Math" w:eastAsiaTheme="minorEastAsia" w:hAnsi="Cambria Math"/>
                    <w:sz w:val="21"/>
                    <w:szCs w:val="21"/>
                    <w:lang w:eastAsia="ko-KR"/>
                    <w14:ligatures w14:val="standardContextual"/>
                  </w:rPr>
                </m:ctrlPr>
              </m:accPr>
              <m:e>
                <m:r>
                  <m:rPr>
                    <m:sty m:val="p"/>
                  </m:rPr>
                  <w:rPr>
                    <w:rFonts w:ascii="Cambria Math" w:hAnsi="Cambria Math"/>
                    <w:sz w:val="21"/>
                    <w:szCs w:val="21"/>
                  </w:rPr>
                  <m:t>P</m:t>
                </m:r>
              </m:e>
            </m:acc>
          </m:e>
          <m:sub>
            <m:r>
              <m:rPr>
                <m:nor/>
              </m:rPr>
              <w:rPr>
                <w:sz w:val="21"/>
                <w:szCs w:val="21"/>
              </w:rPr>
              <m:t>SRS</m:t>
            </m:r>
          </m:sub>
        </m:sSub>
      </m:oMath>
      <w:r w:rsidRPr="00E972A4">
        <w:rPr>
          <w:sz w:val="21"/>
          <w:szCs w:val="21"/>
        </w:rPr>
        <w:t xml:space="preserve"> of SRS transmission power equally across the SRS ports configured on each OFDM symbol, if the UE is capable of transmitting at </w:t>
      </w:r>
      <m:oMath>
        <m:sSub>
          <m:sSubPr>
            <m:ctrlPr>
              <w:rPr>
                <w:rFonts w:ascii="Cambria Math" w:eastAsiaTheme="minorEastAsia" w:hAnsi="Cambria Math"/>
                <w:i/>
                <w:iCs/>
                <w:sz w:val="21"/>
                <w:szCs w:val="21"/>
              </w:rPr>
            </m:ctrlPr>
          </m:sSubPr>
          <m:e>
            <m:r>
              <w:rPr>
                <w:rFonts w:ascii="Cambria Math" w:hAnsi="Cambria Math"/>
                <w:sz w:val="21"/>
                <w:szCs w:val="21"/>
              </w:rPr>
              <m:t>P</m:t>
            </m:r>
          </m:e>
          <m:sub>
            <m:r>
              <w:rPr>
                <w:rFonts w:ascii="Cambria Math" w:hAnsi="Cambria Math"/>
                <w:sz w:val="21"/>
                <w:szCs w:val="21"/>
              </w:rPr>
              <m:t>CMAX</m:t>
            </m:r>
          </m:sub>
        </m:sSub>
      </m:oMath>
      <w:r w:rsidRPr="00E972A4">
        <w:rPr>
          <w:sz w:val="21"/>
          <w:szCs w:val="21"/>
        </w:rPr>
        <w:t xml:space="preserve"> per OFDM symbol.</w:t>
      </w:r>
      <w:r w:rsidRPr="00114FAA">
        <w:rPr>
          <w:sz w:val="21"/>
          <w:szCs w:val="21"/>
        </w:rPr>
        <w:t xml:space="preserve"> If </w:t>
      </w:r>
      <w:r w:rsidRPr="00E972A4">
        <w:rPr>
          <w:sz w:val="21"/>
          <w:szCs w:val="21"/>
        </w:rPr>
        <w:t xml:space="preserve">the UE is not capable of transmitting at </w:t>
      </w:r>
      <m:oMath>
        <m:sSub>
          <m:sSubPr>
            <m:ctrlPr>
              <w:rPr>
                <w:rFonts w:ascii="Cambria Math" w:hAnsi="Cambria Math"/>
                <w:i/>
                <w:sz w:val="21"/>
                <w:szCs w:val="21"/>
              </w:rPr>
            </m:ctrlPr>
          </m:sSubPr>
          <m:e>
            <m:r>
              <w:rPr>
                <w:rFonts w:ascii="Cambria Math" w:hAnsi="Cambria Math"/>
                <w:sz w:val="21"/>
                <w:szCs w:val="21"/>
              </w:rPr>
              <m:t>P</m:t>
            </m:r>
          </m:e>
          <m:sub>
            <m:r>
              <w:rPr>
                <w:rFonts w:ascii="Cambria Math" w:hAnsi="Cambria Math"/>
                <w:sz w:val="21"/>
                <w:szCs w:val="21"/>
              </w:rPr>
              <m:t>CMAX</m:t>
            </m:r>
          </m:sub>
        </m:sSub>
      </m:oMath>
      <w:r w:rsidRPr="00E972A4">
        <w:rPr>
          <w:sz w:val="21"/>
          <w:szCs w:val="21"/>
        </w:rPr>
        <w:t xml:space="preserve"> per OFDM symbol, introduce a power scaling factor for the linear value of </w:t>
      </w:r>
      <m:oMath>
        <m:sSub>
          <m:sSubPr>
            <m:ctrlPr>
              <w:rPr>
                <w:rFonts w:ascii="Cambria Math" w:hAnsi="Cambria Math"/>
                <w:i/>
                <w:sz w:val="21"/>
                <w:szCs w:val="21"/>
              </w:rPr>
            </m:ctrlPr>
          </m:sSubPr>
          <m:e>
            <m:r>
              <w:rPr>
                <w:rFonts w:ascii="Cambria Math" w:hAnsi="Cambria Math"/>
                <w:sz w:val="21"/>
                <w:szCs w:val="21"/>
              </w:rPr>
              <m:t>P</m:t>
            </m:r>
          </m:e>
          <m:sub>
            <m:r>
              <w:rPr>
                <w:rFonts w:ascii="Cambria Math" w:hAnsi="Cambria Math"/>
                <w:sz w:val="21"/>
                <w:szCs w:val="21"/>
              </w:rPr>
              <m:t>CMAX</m:t>
            </m:r>
          </m:sub>
        </m:sSub>
      </m:oMath>
      <w:r w:rsidRPr="00E972A4">
        <w:rPr>
          <w:sz w:val="21"/>
          <w:szCs w:val="21"/>
        </w:rPr>
        <w:t xml:space="preserve">, where the power scaling factor can be UE capability. </w:t>
      </w:r>
    </w:p>
    <w:p w14:paraId="5B2DD53F" w14:textId="7396AE61" w:rsidR="00505B00" w:rsidRPr="00A430B5" w:rsidRDefault="00505B00" w:rsidP="00A430B5">
      <w:pPr>
        <w:pStyle w:val="af3"/>
        <w:numPr>
          <w:ilvl w:val="0"/>
          <w:numId w:val="25"/>
        </w:numPr>
        <w:snapToGrid w:val="0"/>
        <w:spacing w:beforeLines="50" w:before="120" w:line="288" w:lineRule="auto"/>
        <w:ind w:left="0" w:firstLineChars="0" w:firstLine="0"/>
        <w:rPr>
          <w:rFonts w:ascii="Times New Roman" w:hAnsi="Times New Roman"/>
          <w:b/>
          <w:bCs/>
          <w:i/>
          <w:iCs/>
          <w:szCs w:val="21"/>
        </w:rPr>
      </w:pPr>
      <w:r w:rsidRPr="00A430B5">
        <w:rPr>
          <w:rFonts w:ascii="Times New Roman" w:hAnsi="Times New Roman"/>
          <w:b/>
          <w:bCs/>
          <w:i/>
          <w:iCs/>
          <w:szCs w:val="21"/>
        </w:rPr>
        <w:t xml:space="preserve">If the UE is capable of transmitting at </w:t>
      </w:r>
      <m:oMath>
        <m:sSub>
          <m:sSubPr>
            <m:ctrlPr>
              <w:rPr>
                <w:rFonts w:ascii="Cambria Math" w:hAnsi="Cambria Math"/>
                <w:b/>
                <w:bCs/>
                <w:i/>
                <w:iCs/>
                <w:szCs w:val="21"/>
              </w:rPr>
            </m:ctrlPr>
          </m:sSubPr>
          <m:e>
            <m:r>
              <m:rPr>
                <m:sty m:val="bi"/>
              </m:rPr>
              <w:rPr>
                <w:rFonts w:ascii="Cambria Math" w:hAnsi="Cambria Math"/>
                <w:szCs w:val="21"/>
              </w:rPr>
              <m:t>P</m:t>
            </m:r>
          </m:e>
          <m:sub>
            <m:r>
              <m:rPr>
                <m:sty m:val="bi"/>
              </m:rPr>
              <w:rPr>
                <w:rFonts w:ascii="Cambria Math" w:hAnsi="Cambria Math"/>
                <w:szCs w:val="21"/>
              </w:rPr>
              <m:t>CMAX</m:t>
            </m:r>
          </m:sub>
        </m:sSub>
      </m:oMath>
      <w:r w:rsidRPr="00A430B5">
        <w:rPr>
          <w:rFonts w:ascii="Times New Roman" w:hAnsi="Times New Roman"/>
          <w:b/>
          <w:bCs/>
          <w:i/>
          <w:iCs/>
          <w:szCs w:val="21"/>
        </w:rPr>
        <w:t xml:space="preserve"> per OFDM symbol, UE splits a linear value </w:t>
      </w:r>
      <m:oMath>
        <m:sSub>
          <m:sSubPr>
            <m:ctrlPr>
              <w:rPr>
                <w:rFonts w:ascii="Cambria Math" w:hAnsi="Cambria Math"/>
                <w:b/>
                <w:bCs/>
                <w:i/>
                <w:iCs/>
                <w:szCs w:val="21"/>
              </w:rPr>
            </m:ctrlPr>
          </m:sSubPr>
          <m:e>
            <m:acc>
              <m:accPr>
                <m:ctrlPr>
                  <w:rPr>
                    <w:rFonts w:ascii="Cambria Math" w:hAnsi="Cambria Math"/>
                    <w:b/>
                    <w:bCs/>
                    <w:i/>
                    <w:iCs/>
                    <w:szCs w:val="21"/>
                  </w:rPr>
                </m:ctrlPr>
              </m:accPr>
              <m:e>
                <m:r>
                  <m:rPr>
                    <m:sty m:val="bi"/>
                  </m:rPr>
                  <w:rPr>
                    <w:rFonts w:ascii="Cambria Math" w:hAnsi="Cambria Math"/>
                    <w:szCs w:val="21"/>
                  </w:rPr>
                  <m:t>P</m:t>
                </m:r>
              </m:e>
            </m:acc>
          </m:e>
          <m:sub>
            <m:r>
              <m:rPr>
                <m:nor/>
              </m:rPr>
              <w:rPr>
                <w:rFonts w:ascii="Times New Roman" w:hAnsi="Times New Roman"/>
                <w:b/>
                <w:bCs/>
                <w:i/>
                <w:iCs/>
                <w:szCs w:val="21"/>
              </w:rPr>
              <m:t>SRS</m:t>
            </m:r>
          </m:sub>
        </m:sSub>
      </m:oMath>
      <w:r w:rsidRPr="00A430B5">
        <w:rPr>
          <w:rFonts w:ascii="Times New Roman" w:hAnsi="Times New Roman"/>
          <w:b/>
          <w:bCs/>
          <w:i/>
          <w:iCs/>
          <w:szCs w:val="21"/>
        </w:rPr>
        <w:t xml:space="preserve"> of SRS transmission power equally across the SRS ports configured on each OFDM symbol. If the UE is not capable of transmitting at </w:t>
      </w:r>
      <m:oMath>
        <m:sSub>
          <m:sSubPr>
            <m:ctrlPr>
              <w:rPr>
                <w:rFonts w:ascii="Cambria Math" w:hAnsi="Cambria Math"/>
                <w:b/>
                <w:bCs/>
                <w:i/>
                <w:iCs/>
                <w:szCs w:val="21"/>
              </w:rPr>
            </m:ctrlPr>
          </m:sSubPr>
          <m:e>
            <m:r>
              <m:rPr>
                <m:sty m:val="bi"/>
              </m:rPr>
              <w:rPr>
                <w:rFonts w:ascii="Cambria Math" w:hAnsi="Cambria Math"/>
                <w:szCs w:val="21"/>
              </w:rPr>
              <m:t>P</m:t>
            </m:r>
          </m:e>
          <m:sub>
            <m:r>
              <m:rPr>
                <m:sty m:val="bi"/>
              </m:rPr>
              <w:rPr>
                <w:rFonts w:ascii="Cambria Math" w:hAnsi="Cambria Math"/>
                <w:szCs w:val="21"/>
              </w:rPr>
              <m:t>CMAX</m:t>
            </m:r>
          </m:sub>
        </m:sSub>
      </m:oMath>
      <w:r w:rsidRPr="00A430B5">
        <w:rPr>
          <w:rFonts w:ascii="Times New Roman" w:hAnsi="Times New Roman"/>
          <w:b/>
          <w:bCs/>
          <w:i/>
          <w:iCs/>
          <w:szCs w:val="21"/>
        </w:rPr>
        <w:t xml:space="preserve"> per OFDM symbol, introduce a power scaling factor for the linear value of </w:t>
      </w:r>
      <m:oMath>
        <m:sSub>
          <m:sSubPr>
            <m:ctrlPr>
              <w:rPr>
                <w:rFonts w:ascii="Cambria Math" w:hAnsi="Cambria Math"/>
                <w:b/>
                <w:bCs/>
                <w:i/>
                <w:iCs/>
                <w:szCs w:val="21"/>
              </w:rPr>
            </m:ctrlPr>
          </m:sSubPr>
          <m:e>
            <m:r>
              <m:rPr>
                <m:sty m:val="bi"/>
              </m:rPr>
              <w:rPr>
                <w:rFonts w:ascii="Cambria Math" w:hAnsi="Cambria Math"/>
                <w:szCs w:val="21"/>
              </w:rPr>
              <m:t>P</m:t>
            </m:r>
          </m:e>
          <m:sub>
            <m:r>
              <m:rPr>
                <m:sty m:val="bi"/>
              </m:rPr>
              <w:rPr>
                <w:rFonts w:ascii="Cambria Math" w:hAnsi="Cambria Math"/>
                <w:szCs w:val="21"/>
              </w:rPr>
              <m:t>CMAX</m:t>
            </m:r>
          </m:sub>
        </m:sSub>
      </m:oMath>
      <w:r w:rsidRPr="00A430B5">
        <w:rPr>
          <w:rFonts w:ascii="Times New Roman" w:hAnsi="Times New Roman"/>
          <w:b/>
          <w:bCs/>
          <w:i/>
          <w:iCs/>
          <w:szCs w:val="21"/>
        </w:rPr>
        <w:t xml:space="preserve">, where the power scaling factor can be UE capability. </w:t>
      </w:r>
    </w:p>
    <w:p w14:paraId="1E463906" w14:textId="77777777" w:rsidR="00505B00" w:rsidRPr="00E972A4" w:rsidRDefault="00505B00" w:rsidP="00505B00">
      <w:pPr>
        <w:snapToGrid w:val="0"/>
        <w:spacing w:beforeLines="50" w:before="120" w:line="288" w:lineRule="auto"/>
        <w:jc w:val="both"/>
        <w:rPr>
          <w:sz w:val="21"/>
          <w:szCs w:val="21"/>
        </w:rPr>
      </w:pPr>
    </w:p>
    <w:p w14:paraId="008CAA84" w14:textId="30EA210B" w:rsidR="00361B74" w:rsidRPr="007C1C50" w:rsidRDefault="00361B74">
      <w:pPr>
        <w:pStyle w:val="af3"/>
        <w:numPr>
          <w:ilvl w:val="1"/>
          <w:numId w:val="12"/>
        </w:numPr>
        <w:snapToGrid w:val="0"/>
        <w:spacing w:beforeLines="50" w:before="120" w:line="288" w:lineRule="auto"/>
        <w:ind w:firstLineChars="0"/>
        <w:outlineLvl w:val="1"/>
        <w:rPr>
          <w:rFonts w:ascii="Arial" w:hAnsi="Arial" w:cs="Arial"/>
          <w:b/>
          <w:szCs w:val="21"/>
        </w:rPr>
      </w:pPr>
      <w:r>
        <w:rPr>
          <w:rFonts w:ascii="Arial" w:hAnsi="Arial" w:cs="Arial"/>
          <w:b/>
          <w:szCs w:val="21"/>
        </w:rPr>
        <w:t>SRS enhancement for antenna switching</w:t>
      </w:r>
    </w:p>
    <w:p w14:paraId="24C4822C" w14:textId="77777777" w:rsidR="00505B00" w:rsidRPr="00495F2F" w:rsidRDefault="00505B00" w:rsidP="00505B00">
      <w:pPr>
        <w:snapToGrid w:val="0"/>
        <w:spacing w:beforeLines="50" w:before="120" w:line="288" w:lineRule="auto"/>
        <w:jc w:val="both"/>
        <w:rPr>
          <w:sz w:val="21"/>
          <w:szCs w:val="21"/>
          <w:lang w:val="en-US" w:eastAsia="zh-CN"/>
        </w:rPr>
      </w:pPr>
      <w:r>
        <w:rPr>
          <w:rFonts w:hint="eastAsia"/>
          <w:sz w:val="21"/>
          <w:szCs w:val="21"/>
          <w:lang w:eastAsia="zh-CN"/>
        </w:rPr>
        <w:t>In</w:t>
      </w:r>
      <w:r>
        <w:rPr>
          <w:sz w:val="21"/>
          <w:szCs w:val="21"/>
          <w:lang w:eastAsia="zh-CN"/>
        </w:rPr>
        <w:t xml:space="preserve"> RAN1#110 meeting [2], SRS enhancement for 8T8R </w:t>
      </w:r>
      <w:r w:rsidRPr="005B6C8E">
        <w:rPr>
          <w:lang w:val="en-US"/>
        </w:rPr>
        <w:t>‘antennaSwitching’</w:t>
      </w:r>
      <w:r>
        <w:rPr>
          <w:sz w:val="21"/>
          <w:szCs w:val="21"/>
          <w:lang w:eastAsia="zh-CN"/>
        </w:rPr>
        <w:t xml:space="preserve"> has been identified.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505B00" w14:paraId="4A7BB46C" w14:textId="77777777" w:rsidTr="00B57C4F">
        <w:tc>
          <w:tcPr>
            <w:tcW w:w="10081" w:type="dxa"/>
            <w:shd w:val="clear" w:color="auto" w:fill="auto"/>
          </w:tcPr>
          <w:p w14:paraId="21C29E57" w14:textId="77777777" w:rsidR="00505B00" w:rsidRPr="005B6C8E" w:rsidRDefault="00505B00" w:rsidP="00B57C4F">
            <w:pPr>
              <w:snapToGrid w:val="0"/>
              <w:rPr>
                <w:b/>
                <w:bCs/>
                <w:highlight w:val="green"/>
              </w:rPr>
            </w:pPr>
            <w:r w:rsidRPr="005B6C8E">
              <w:rPr>
                <w:b/>
                <w:bCs/>
                <w:highlight w:val="green"/>
              </w:rPr>
              <w:t>Agreement</w:t>
            </w:r>
            <w:r w:rsidRPr="005B6C8E">
              <w:rPr>
                <w:rFonts w:eastAsia="Batang"/>
                <w:b/>
                <w:bCs/>
                <w:highlight w:val="green"/>
              </w:rPr>
              <w:t>@</w:t>
            </w:r>
            <w:r w:rsidRPr="005B6C8E">
              <w:rPr>
                <w:b/>
                <w:bCs/>
                <w:highlight w:val="green"/>
              </w:rPr>
              <w:t>RAN1</w:t>
            </w:r>
            <w:r w:rsidRPr="005B6C8E">
              <w:rPr>
                <w:rFonts w:eastAsia="Batang"/>
                <w:b/>
                <w:bCs/>
                <w:highlight w:val="green"/>
              </w:rPr>
              <w:t>#</w:t>
            </w:r>
            <w:r w:rsidRPr="005B6C8E">
              <w:rPr>
                <w:b/>
                <w:bCs/>
                <w:highlight w:val="green"/>
              </w:rPr>
              <w:t xml:space="preserve">110 </w:t>
            </w:r>
          </w:p>
          <w:p w14:paraId="4241269A" w14:textId="77777777" w:rsidR="00505B00" w:rsidRPr="005B6C8E" w:rsidRDefault="00505B00" w:rsidP="00B57C4F">
            <w:pPr>
              <w:snapToGrid w:val="0"/>
            </w:pPr>
            <w:r w:rsidRPr="005B6C8E">
              <w:t>For 8 Tx SRS, at least support</w:t>
            </w:r>
          </w:p>
          <w:p w14:paraId="5872C839" w14:textId="77777777" w:rsidR="00505B00" w:rsidRPr="005B6C8E" w:rsidRDefault="00505B00" w:rsidP="00B57C4F">
            <w:pPr>
              <w:pStyle w:val="af3"/>
              <w:widowControl/>
              <w:numPr>
                <w:ilvl w:val="0"/>
                <w:numId w:val="9"/>
              </w:numPr>
              <w:overflowPunct w:val="0"/>
              <w:autoSpaceDE w:val="0"/>
              <w:autoSpaceDN w:val="0"/>
              <w:adjustRightInd w:val="0"/>
              <w:snapToGrid w:val="0"/>
              <w:ind w:firstLineChars="0"/>
              <w:jc w:val="left"/>
              <w:textAlignment w:val="baseline"/>
              <w:rPr>
                <w:rFonts w:ascii="Times New Roman" w:hAnsi="Times New Roman"/>
                <w:sz w:val="20"/>
                <w:szCs w:val="20"/>
              </w:rPr>
            </w:pPr>
            <w:r w:rsidRPr="005B6C8E">
              <w:rPr>
                <w:rFonts w:ascii="Times New Roman" w:hAnsi="Times New Roman"/>
                <w:sz w:val="20"/>
                <w:szCs w:val="20"/>
              </w:rPr>
              <w:t>8 ports in 1 SRS resource for ‘antennaSwitching’;</w:t>
            </w:r>
          </w:p>
          <w:p w14:paraId="46780A39" w14:textId="77777777" w:rsidR="00505B00" w:rsidRPr="005B6C8E" w:rsidRDefault="00505B00" w:rsidP="00B57C4F">
            <w:pPr>
              <w:pStyle w:val="af3"/>
              <w:widowControl/>
              <w:numPr>
                <w:ilvl w:val="1"/>
                <w:numId w:val="9"/>
              </w:numPr>
              <w:overflowPunct w:val="0"/>
              <w:autoSpaceDE w:val="0"/>
              <w:autoSpaceDN w:val="0"/>
              <w:adjustRightInd w:val="0"/>
              <w:snapToGrid w:val="0"/>
              <w:ind w:firstLineChars="0"/>
              <w:jc w:val="left"/>
              <w:textAlignment w:val="baseline"/>
              <w:rPr>
                <w:rFonts w:ascii="Times New Roman" w:hAnsi="Times New Roman"/>
                <w:sz w:val="20"/>
                <w:szCs w:val="20"/>
              </w:rPr>
            </w:pPr>
            <w:r w:rsidRPr="005B6C8E">
              <w:rPr>
                <w:rFonts w:ascii="Times New Roman" w:hAnsi="Times New Roman"/>
                <w:sz w:val="20"/>
                <w:szCs w:val="20"/>
              </w:rPr>
              <w:t xml:space="preserve">FFS 8 ports in one or multiple SRS resources for ‘codebook’ </w:t>
            </w:r>
          </w:p>
          <w:p w14:paraId="062D0C8B" w14:textId="77777777" w:rsidR="00505B00" w:rsidRPr="005B6C8E" w:rsidRDefault="00505B00" w:rsidP="00B57C4F">
            <w:pPr>
              <w:snapToGrid w:val="0"/>
            </w:pPr>
            <w:r w:rsidRPr="005B6C8E">
              <w:t>Above does not imply support for 8 ports in one or multiple OFDM symbols</w:t>
            </w:r>
          </w:p>
          <w:p w14:paraId="0946F030" w14:textId="77777777" w:rsidR="00505B00" w:rsidRPr="005B6C8E" w:rsidRDefault="00505B00" w:rsidP="00B57C4F">
            <w:pPr>
              <w:snapToGrid w:val="0"/>
              <w:rPr>
                <w:b/>
                <w:bCs/>
                <w:highlight w:val="green"/>
              </w:rPr>
            </w:pPr>
            <w:r w:rsidRPr="005B6C8E">
              <w:rPr>
                <w:b/>
                <w:bCs/>
                <w:highlight w:val="green"/>
              </w:rPr>
              <w:t>Agreement</w:t>
            </w:r>
            <w:r w:rsidRPr="005B6C8E">
              <w:rPr>
                <w:rFonts w:eastAsia="Batang"/>
                <w:b/>
                <w:bCs/>
                <w:highlight w:val="green"/>
              </w:rPr>
              <w:t>@</w:t>
            </w:r>
            <w:r w:rsidRPr="005B6C8E">
              <w:rPr>
                <w:b/>
                <w:bCs/>
                <w:highlight w:val="green"/>
              </w:rPr>
              <w:t>RAN1</w:t>
            </w:r>
            <w:r w:rsidRPr="005B6C8E">
              <w:rPr>
                <w:rFonts w:eastAsia="Batang"/>
                <w:b/>
                <w:bCs/>
                <w:highlight w:val="green"/>
              </w:rPr>
              <w:t>#</w:t>
            </w:r>
            <w:r w:rsidRPr="005B6C8E">
              <w:rPr>
                <w:b/>
                <w:bCs/>
                <w:highlight w:val="green"/>
              </w:rPr>
              <w:t xml:space="preserve">110 </w:t>
            </w:r>
          </w:p>
          <w:p w14:paraId="0179240E" w14:textId="77777777" w:rsidR="00505B00" w:rsidRPr="005B6C8E" w:rsidRDefault="00505B00" w:rsidP="00B57C4F">
            <w:pPr>
              <w:adjustRightInd w:val="0"/>
              <w:snapToGrid w:val="0"/>
            </w:pPr>
            <w:r w:rsidRPr="005B6C8E">
              <w:t>For an 8-port SRS resource in an SRS resource set with usage antennaSwitching (i.e., for 8T8R antenna switching), the 8-port SRS resource is transmitted in at least one OFDM symbol.</w:t>
            </w:r>
          </w:p>
          <w:p w14:paraId="1F68CC8F" w14:textId="77777777" w:rsidR="00505B00" w:rsidRPr="005B6C8E" w:rsidRDefault="00505B00" w:rsidP="00B57C4F">
            <w:pPr>
              <w:pStyle w:val="af3"/>
              <w:widowControl/>
              <w:numPr>
                <w:ilvl w:val="0"/>
                <w:numId w:val="10"/>
              </w:numPr>
              <w:overflowPunct w:val="0"/>
              <w:autoSpaceDE w:val="0"/>
              <w:autoSpaceDN w:val="0"/>
              <w:adjustRightInd w:val="0"/>
              <w:snapToGrid w:val="0"/>
              <w:ind w:firstLineChars="0"/>
              <w:jc w:val="left"/>
              <w:textAlignment w:val="baseline"/>
              <w:rPr>
                <w:rFonts w:ascii="Times New Roman" w:hAnsi="Times New Roman"/>
                <w:sz w:val="20"/>
                <w:szCs w:val="20"/>
              </w:rPr>
            </w:pPr>
            <w:r w:rsidRPr="005B6C8E">
              <w:rPr>
                <w:rFonts w:ascii="Times New Roman" w:hAnsi="Times New Roman"/>
                <w:sz w:val="20"/>
                <w:szCs w:val="20"/>
              </w:rPr>
              <w:t>FFS: the resource transmitted in multiple OFDM symbols where different ports are mapped to different symbols.</w:t>
            </w:r>
          </w:p>
          <w:p w14:paraId="127C4885" w14:textId="77777777" w:rsidR="00505B00" w:rsidRPr="005B6C8E" w:rsidRDefault="00505B00" w:rsidP="00B57C4F">
            <w:pPr>
              <w:snapToGrid w:val="0"/>
              <w:rPr>
                <w:b/>
                <w:bCs/>
                <w:highlight w:val="green"/>
              </w:rPr>
            </w:pPr>
            <w:r w:rsidRPr="005B6C8E">
              <w:rPr>
                <w:b/>
                <w:bCs/>
                <w:highlight w:val="green"/>
              </w:rPr>
              <w:t>Agreement</w:t>
            </w:r>
            <w:r w:rsidRPr="005B6C8E">
              <w:rPr>
                <w:rFonts w:eastAsia="Batang"/>
                <w:b/>
                <w:bCs/>
                <w:highlight w:val="green"/>
              </w:rPr>
              <w:t>@</w:t>
            </w:r>
            <w:r w:rsidRPr="005B6C8E">
              <w:rPr>
                <w:b/>
                <w:bCs/>
                <w:highlight w:val="green"/>
              </w:rPr>
              <w:t>RAN1</w:t>
            </w:r>
            <w:r w:rsidRPr="005B6C8E">
              <w:rPr>
                <w:rFonts w:eastAsia="Batang"/>
                <w:b/>
                <w:bCs/>
                <w:highlight w:val="green"/>
              </w:rPr>
              <w:t>#</w:t>
            </w:r>
            <w:r w:rsidRPr="005B6C8E">
              <w:rPr>
                <w:b/>
                <w:bCs/>
                <w:highlight w:val="green"/>
              </w:rPr>
              <w:t xml:space="preserve">110 </w:t>
            </w:r>
          </w:p>
          <w:p w14:paraId="44F6C8A1" w14:textId="77777777" w:rsidR="00505B00" w:rsidRPr="005B6C8E" w:rsidRDefault="00505B00" w:rsidP="00B57C4F">
            <w:pPr>
              <w:adjustRightInd w:val="0"/>
              <w:snapToGrid w:val="0"/>
              <w:rPr>
                <w:bCs/>
              </w:rPr>
            </w:pPr>
            <w:r w:rsidRPr="005B6C8E">
              <w:rPr>
                <w:bCs/>
              </w:rPr>
              <w:t>For the maximum number of SRS resource sets for SRS with 8T8R with ‘antennaSwitching’, keep the existing value of the maximum number of SRS resource sets (as provided in Rel-17 antenna switching nTnR).</w:t>
            </w:r>
          </w:p>
        </w:tc>
      </w:tr>
    </w:tbl>
    <w:p w14:paraId="06C572FF" w14:textId="77777777" w:rsidR="00505B00" w:rsidRPr="003D12DF" w:rsidRDefault="00505B00" w:rsidP="00505B00">
      <w:pPr>
        <w:adjustRightInd w:val="0"/>
        <w:snapToGrid w:val="0"/>
        <w:spacing w:beforeLines="50" w:before="120" w:line="288" w:lineRule="auto"/>
        <w:jc w:val="both"/>
        <w:rPr>
          <w:rFonts w:eastAsia="宋体"/>
          <w:color w:val="000000"/>
          <w:sz w:val="21"/>
          <w:szCs w:val="21"/>
          <w:lang w:val="en-US" w:eastAsia="zh-CN"/>
        </w:rPr>
      </w:pPr>
      <w:r w:rsidRPr="006C5944">
        <w:rPr>
          <w:rFonts w:eastAsia="宋体"/>
          <w:color w:val="000000"/>
          <w:sz w:val="21"/>
          <w:szCs w:val="21"/>
          <w:lang w:val="en-US"/>
        </w:rPr>
        <w:t>Currently, UE may be configured</w:t>
      </w:r>
      <w:r w:rsidRPr="006C5944">
        <w:rPr>
          <w:rFonts w:eastAsia="宋体" w:hint="eastAsia"/>
          <w:color w:val="000000"/>
          <w:sz w:val="21"/>
          <w:szCs w:val="21"/>
          <w:lang w:val="en-US" w:eastAsia="zh-CN"/>
        </w:rPr>
        <w:t xml:space="preserve"> </w:t>
      </w:r>
      <w:r w:rsidRPr="006C5944">
        <w:rPr>
          <w:rFonts w:eastAsia="宋体"/>
          <w:color w:val="000000"/>
          <w:sz w:val="21"/>
          <w:szCs w:val="21"/>
          <w:lang w:val="en-US" w:eastAsia="zh-CN"/>
        </w:rPr>
        <w:t xml:space="preserve">SRS for antenna switching depending on the indicated UE capability </w:t>
      </w:r>
      <w:r w:rsidRPr="006C5944">
        <w:rPr>
          <w:rFonts w:eastAsia="宋体"/>
          <w:i/>
          <w:color w:val="000000"/>
          <w:sz w:val="21"/>
          <w:szCs w:val="21"/>
          <w:lang w:val="en-US" w:eastAsia="zh-CN"/>
        </w:rPr>
        <w:t>supportedSRS-TxPortSwitch</w:t>
      </w:r>
      <w:r w:rsidRPr="006C5944">
        <w:rPr>
          <w:rFonts w:eastAsia="宋体"/>
          <w:color w:val="000000"/>
          <w:sz w:val="21"/>
          <w:szCs w:val="21"/>
          <w:lang w:val="en-US" w:eastAsia="zh-CN"/>
        </w:rPr>
        <w:t xml:space="preserve">. For 8T8R UE, 8 ports SRS resource can be configured in SRS resource set for antenna switching. Besides, whether </w:t>
      </w:r>
      <w:r>
        <w:rPr>
          <w:rFonts w:eastAsia="宋体"/>
          <w:color w:val="000000"/>
          <w:sz w:val="21"/>
          <w:szCs w:val="21"/>
          <w:lang w:val="en-US" w:eastAsia="zh-CN"/>
        </w:rPr>
        <w:t>d</w:t>
      </w:r>
      <w:r w:rsidRPr="00925815">
        <w:rPr>
          <w:rFonts w:eastAsia="宋体"/>
          <w:color w:val="000000"/>
          <w:sz w:val="21"/>
          <w:szCs w:val="21"/>
          <w:lang w:val="en-US" w:eastAsia="zh-CN"/>
        </w:rPr>
        <w:t>owngrading configuration of SRS for antenna switching</w:t>
      </w:r>
      <w:r>
        <w:rPr>
          <w:rFonts w:eastAsia="宋体"/>
          <w:color w:val="000000"/>
          <w:sz w:val="21"/>
          <w:szCs w:val="21"/>
          <w:lang w:val="en-US" w:eastAsia="zh-CN"/>
        </w:rPr>
        <w:t xml:space="preserve"> will be considered for 8T8R UE can be </w:t>
      </w:r>
      <w:r>
        <w:rPr>
          <w:rFonts w:eastAsia="宋体"/>
          <w:color w:val="000000"/>
          <w:sz w:val="21"/>
          <w:szCs w:val="21"/>
          <w:lang w:val="en-US" w:eastAsia="zh-CN"/>
        </w:rPr>
        <w:lastRenderedPageBreak/>
        <w:t xml:space="preserve">studied. For example, whether the SRS configurations for 4T8R or 4T4R can be also configured for 8T8R UE </w:t>
      </w:r>
      <w:r w:rsidRPr="00E62C69">
        <w:rPr>
          <w:rFonts w:eastAsia="宋体"/>
          <w:color w:val="000000"/>
          <w:sz w:val="21"/>
          <w:szCs w:val="21"/>
          <w:lang w:val="en-US" w:eastAsia="zh-CN"/>
        </w:rPr>
        <w:t>to reduce the potential high overhead of SRS resources</w:t>
      </w:r>
      <w:r>
        <w:rPr>
          <w:rFonts w:eastAsia="宋体"/>
          <w:color w:val="000000"/>
          <w:sz w:val="21"/>
          <w:szCs w:val="21"/>
          <w:lang w:val="en-US" w:eastAsia="zh-CN"/>
        </w:rPr>
        <w:t xml:space="preserve"> and </w:t>
      </w:r>
      <w:r w:rsidRPr="00E62C69">
        <w:rPr>
          <w:rFonts w:eastAsia="宋体"/>
          <w:color w:val="000000"/>
          <w:sz w:val="21"/>
          <w:szCs w:val="21"/>
          <w:lang w:val="en-US" w:eastAsia="zh-CN"/>
        </w:rPr>
        <w:t>facilitate high UE power efficiency</w:t>
      </w:r>
      <w:r>
        <w:rPr>
          <w:rFonts w:eastAsia="宋体"/>
          <w:color w:val="000000"/>
          <w:sz w:val="21"/>
          <w:szCs w:val="21"/>
          <w:lang w:val="en-US" w:eastAsia="zh-CN"/>
        </w:rPr>
        <w:t>.</w:t>
      </w:r>
    </w:p>
    <w:p w14:paraId="5FD9595B" w14:textId="47DC20E8" w:rsidR="00505B00" w:rsidRPr="00A430B5" w:rsidRDefault="00505B00" w:rsidP="00A430B5">
      <w:pPr>
        <w:pStyle w:val="af3"/>
        <w:numPr>
          <w:ilvl w:val="0"/>
          <w:numId w:val="25"/>
        </w:numPr>
        <w:snapToGrid w:val="0"/>
        <w:spacing w:beforeLines="50" w:before="120" w:line="288" w:lineRule="auto"/>
        <w:ind w:left="0" w:firstLineChars="0" w:firstLine="0"/>
        <w:rPr>
          <w:rFonts w:ascii="Times New Roman" w:hAnsi="Times New Roman"/>
          <w:b/>
          <w:bCs/>
          <w:i/>
          <w:iCs/>
          <w:szCs w:val="21"/>
        </w:rPr>
      </w:pPr>
      <w:r w:rsidRPr="00A430B5">
        <w:rPr>
          <w:rFonts w:ascii="Times New Roman" w:hAnsi="Times New Roman"/>
          <w:b/>
          <w:bCs/>
          <w:i/>
          <w:iCs/>
          <w:szCs w:val="21"/>
        </w:rPr>
        <w:t>Whether downgrading configuration of SRS for antenna switching will be considered for 8T8R UE can be discussed.</w:t>
      </w:r>
    </w:p>
    <w:p w14:paraId="3DB2CDBB" w14:textId="77777777" w:rsidR="007C1C50" w:rsidRPr="00505B00" w:rsidRDefault="007C1C50" w:rsidP="003944AE">
      <w:pPr>
        <w:snapToGrid w:val="0"/>
        <w:spacing w:beforeLines="50" w:before="120" w:line="288" w:lineRule="auto"/>
        <w:jc w:val="both"/>
        <w:rPr>
          <w:sz w:val="21"/>
          <w:szCs w:val="21"/>
        </w:rPr>
      </w:pPr>
    </w:p>
    <w:p w14:paraId="2F762FF1" w14:textId="77777777" w:rsidR="003944AE" w:rsidRPr="00C20DC6" w:rsidRDefault="003944AE" w:rsidP="00445F63">
      <w:pPr>
        <w:pStyle w:val="1"/>
        <w:keepLines/>
        <w:numPr>
          <w:ilvl w:val="0"/>
          <w:numId w:val="12"/>
        </w:numPr>
        <w:tabs>
          <w:tab w:val="left" w:pos="426"/>
        </w:tabs>
        <w:overflowPunct w:val="0"/>
        <w:autoSpaceDE w:val="0"/>
        <w:autoSpaceDN w:val="0"/>
        <w:adjustRightInd w:val="0"/>
        <w:snapToGrid w:val="0"/>
        <w:spacing w:beforeLines="50" w:before="120" w:after="0" w:line="300" w:lineRule="auto"/>
        <w:ind w:right="0"/>
        <w:jc w:val="both"/>
        <w:textAlignment w:val="baseline"/>
        <w:rPr>
          <w:rFonts w:cs="Arial"/>
          <w:szCs w:val="24"/>
        </w:rPr>
      </w:pPr>
      <w:r w:rsidRPr="00C20DC6">
        <w:rPr>
          <w:rFonts w:cs="Arial"/>
          <w:szCs w:val="24"/>
        </w:rPr>
        <w:t>SRS enhancement for TDD coherent JT (CJT)</w:t>
      </w:r>
    </w:p>
    <w:p w14:paraId="5694956C" w14:textId="1D6C348E" w:rsidR="007F22C6" w:rsidRPr="00C20DC6" w:rsidRDefault="00AD0446" w:rsidP="00445F63">
      <w:pPr>
        <w:pStyle w:val="2"/>
        <w:numPr>
          <w:ilvl w:val="1"/>
          <w:numId w:val="12"/>
        </w:numPr>
        <w:spacing w:beforeLines="50" w:before="120" w:line="288" w:lineRule="auto"/>
        <w:ind w:left="480" w:hangingChars="200" w:hanging="480"/>
        <w:jc w:val="both"/>
        <w:rPr>
          <w:rFonts w:cs="Arial"/>
          <w:szCs w:val="24"/>
        </w:rPr>
      </w:pPr>
      <w:r w:rsidRPr="00AD0446">
        <w:rPr>
          <w:rFonts w:cs="Arial"/>
          <w:szCs w:val="24"/>
        </w:rPr>
        <w:t>Whether to allow combining cyclic shift hopping and comb offset hopping</w:t>
      </w:r>
    </w:p>
    <w:p w14:paraId="1D353670" w14:textId="54B61870" w:rsidR="00B868E8" w:rsidRDefault="00B868E8" w:rsidP="007F22C6">
      <w:pPr>
        <w:widowControl w:val="0"/>
        <w:adjustRightInd w:val="0"/>
        <w:snapToGrid w:val="0"/>
        <w:spacing w:beforeLines="50" w:before="120" w:line="288" w:lineRule="auto"/>
        <w:jc w:val="both"/>
        <w:rPr>
          <w:sz w:val="21"/>
          <w:szCs w:val="21"/>
          <w:lang w:eastAsia="zh-CN"/>
        </w:rPr>
      </w:pPr>
      <w:r>
        <w:rPr>
          <w:rFonts w:hint="eastAsia"/>
          <w:sz w:val="21"/>
          <w:szCs w:val="21"/>
          <w:lang w:eastAsia="zh-CN"/>
        </w:rPr>
        <w:t>In</w:t>
      </w:r>
      <w:r>
        <w:rPr>
          <w:sz w:val="21"/>
          <w:szCs w:val="21"/>
          <w:lang w:eastAsia="zh-CN"/>
        </w:rPr>
        <w:t xml:space="preserve"> RAN1#11</w:t>
      </w:r>
      <w:r w:rsidR="008802C3">
        <w:rPr>
          <w:sz w:val="21"/>
          <w:szCs w:val="21"/>
          <w:lang w:eastAsia="zh-CN"/>
        </w:rPr>
        <w:t>2</w:t>
      </w:r>
      <w:r>
        <w:rPr>
          <w:sz w:val="21"/>
          <w:szCs w:val="21"/>
          <w:lang w:eastAsia="zh-CN"/>
        </w:rPr>
        <w:t xml:space="preserve"> meeting [</w:t>
      </w:r>
      <w:r w:rsidR="00F91732">
        <w:rPr>
          <w:sz w:val="21"/>
          <w:szCs w:val="21"/>
          <w:lang w:eastAsia="zh-CN"/>
        </w:rPr>
        <w:t>5</w:t>
      </w:r>
      <w:r>
        <w:rPr>
          <w:sz w:val="21"/>
          <w:szCs w:val="21"/>
          <w:lang w:eastAsia="zh-CN"/>
        </w:rPr>
        <w:t xml:space="preserve">], we have the following agreement on the enhancement for CJT </w:t>
      </w:r>
      <w:r w:rsidRPr="00B868E8">
        <w:rPr>
          <w:sz w:val="21"/>
          <w:szCs w:val="21"/>
          <w:lang w:eastAsia="zh-CN"/>
        </w:rPr>
        <w:t>SRS interference randomization</w:t>
      </w:r>
      <w:r>
        <w:rPr>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B868E8" w14:paraId="36CAF266" w14:textId="77777777" w:rsidTr="005A5554">
        <w:tc>
          <w:tcPr>
            <w:tcW w:w="9855" w:type="dxa"/>
            <w:shd w:val="clear" w:color="auto" w:fill="auto"/>
          </w:tcPr>
          <w:p w14:paraId="7925BEB5" w14:textId="77777777" w:rsidR="008802C3" w:rsidRPr="007668CD" w:rsidRDefault="008802C3" w:rsidP="008802C3">
            <w:pPr>
              <w:rPr>
                <w:rFonts w:cs="Times"/>
                <w:b/>
                <w:bCs/>
                <w:highlight w:val="green"/>
              </w:rPr>
            </w:pPr>
            <w:r w:rsidRPr="007668CD">
              <w:rPr>
                <w:rFonts w:cs="Times"/>
                <w:b/>
                <w:bCs/>
                <w:highlight w:val="green"/>
              </w:rPr>
              <w:t>Agreement</w:t>
            </w:r>
          </w:p>
          <w:p w14:paraId="381227D5" w14:textId="77777777" w:rsidR="008802C3" w:rsidRPr="007668CD" w:rsidRDefault="008802C3" w:rsidP="008802C3">
            <w:pPr>
              <w:rPr>
                <w:rFonts w:cs="Times"/>
              </w:rPr>
            </w:pPr>
            <w:r w:rsidRPr="007668CD">
              <w:rPr>
                <w:rFonts w:cs="Times"/>
              </w:rPr>
              <w:t>For SRS interference randomization, support:</w:t>
            </w:r>
          </w:p>
          <w:p w14:paraId="2B8ED672" w14:textId="77777777" w:rsidR="008802C3" w:rsidRPr="007668CD" w:rsidRDefault="008802C3">
            <w:pPr>
              <w:numPr>
                <w:ilvl w:val="0"/>
                <w:numId w:val="15"/>
              </w:numPr>
              <w:contextualSpacing/>
              <w:jc w:val="both"/>
              <w:rPr>
                <w:rFonts w:cs="Times"/>
                <w:iCs/>
              </w:rPr>
            </w:pPr>
            <w:r w:rsidRPr="007668CD">
              <w:rPr>
                <w:rFonts w:cs="Times"/>
                <w:iCs/>
              </w:rPr>
              <w:t xml:space="preserve">Opt. 3: Both cyclic shift hopping and comb offset hopping. </w:t>
            </w:r>
          </w:p>
          <w:p w14:paraId="21C59281" w14:textId="77777777" w:rsidR="008802C3" w:rsidRPr="007668CD" w:rsidRDefault="008802C3">
            <w:pPr>
              <w:numPr>
                <w:ilvl w:val="1"/>
                <w:numId w:val="14"/>
              </w:numPr>
              <w:ind w:left="1080"/>
              <w:contextualSpacing/>
              <w:jc w:val="both"/>
              <w:rPr>
                <w:rFonts w:cs="Times"/>
                <w:iCs/>
              </w:rPr>
            </w:pPr>
            <w:r w:rsidRPr="007668CD">
              <w:rPr>
                <w:rFonts w:cs="Times"/>
                <w:iCs/>
              </w:rPr>
              <w:t>At least the two features can be separately configured</w:t>
            </w:r>
          </w:p>
          <w:p w14:paraId="33923675" w14:textId="77777777" w:rsidR="008802C3" w:rsidRPr="007668CD" w:rsidRDefault="008802C3">
            <w:pPr>
              <w:numPr>
                <w:ilvl w:val="1"/>
                <w:numId w:val="14"/>
              </w:numPr>
              <w:ind w:left="1080"/>
              <w:contextualSpacing/>
              <w:jc w:val="both"/>
              <w:rPr>
                <w:rFonts w:cs="Times"/>
                <w:iCs/>
              </w:rPr>
            </w:pPr>
            <w:r w:rsidRPr="007668CD">
              <w:rPr>
                <w:rFonts w:cs="Times"/>
                <w:iCs/>
              </w:rPr>
              <w:t>FFS: Combined cyclic shift hopping and comb offset hopping for a UE</w:t>
            </w:r>
          </w:p>
          <w:p w14:paraId="0B3FE6F2" w14:textId="77777777" w:rsidR="008802C3" w:rsidRPr="007668CD" w:rsidRDefault="008802C3">
            <w:pPr>
              <w:numPr>
                <w:ilvl w:val="1"/>
                <w:numId w:val="14"/>
              </w:numPr>
              <w:ind w:left="1080"/>
              <w:contextualSpacing/>
              <w:jc w:val="both"/>
              <w:rPr>
                <w:rFonts w:cs="Times"/>
                <w:iCs/>
              </w:rPr>
            </w:pPr>
            <w:r w:rsidRPr="007668CD">
              <w:rPr>
                <w:rFonts w:cs="Times"/>
                <w:iCs/>
              </w:rPr>
              <w:t xml:space="preserve">FFS: Separate or combined with SRS sequence group hopping / sequence hopping </w:t>
            </w:r>
          </w:p>
          <w:p w14:paraId="2D8B8D7C" w14:textId="77777777" w:rsidR="008802C3" w:rsidRPr="007668CD" w:rsidRDefault="008802C3">
            <w:pPr>
              <w:numPr>
                <w:ilvl w:val="1"/>
                <w:numId w:val="14"/>
              </w:numPr>
              <w:ind w:left="1080"/>
              <w:contextualSpacing/>
              <w:jc w:val="both"/>
              <w:rPr>
                <w:rFonts w:cs="Times"/>
                <w:iCs/>
              </w:rPr>
            </w:pPr>
            <w:r w:rsidRPr="007668CD">
              <w:rPr>
                <w:rFonts w:cs="Times"/>
                <w:iCs/>
              </w:rPr>
              <w:t>FFS: Associated UE capability</w:t>
            </w:r>
          </w:p>
          <w:p w14:paraId="49755F04" w14:textId="77777777" w:rsidR="00B868E8" w:rsidRPr="00B868E8" w:rsidRDefault="00B868E8" w:rsidP="00BE5A0F">
            <w:pPr>
              <w:pStyle w:val="bullet2"/>
              <w:numPr>
                <w:ilvl w:val="0"/>
                <w:numId w:val="0"/>
              </w:numPr>
              <w:rPr>
                <w:rFonts w:ascii="Calibri" w:eastAsia="Yu Mincho" w:hAnsi="Calibri"/>
                <w:bCs/>
                <w:szCs w:val="22"/>
                <w:lang w:eastAsia="ja-JP"/>
              </w:rPr>
            </w:pPr>
          </w:p>
        </w:tc>
      </w:tr>
    </w:tbl>
    <w:p w14:paraId="22C1F3A5" w14:textId="75188554" w:rsidR="002D2459" w:rsidRDefault="007F22C6" w:rsidP="007F22C6">
      <w:pPr>
        <w:widowControl w:val="0"/>
        <w:adjustRightInd w:val="0"/>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 xml:space="preserve">For SRS </w:t>
      </w:r>
      <w:r w:rsidRPr="007F22C6">
        <w:rPr>
          <w:rFonts w:eastAsia="宋体"/>
          <w:kern w:val="2"/>
          <w:sz w:val="21"/>
          <w:szCs w:val="21"/>
          <w:lang w:eastAsia="zh-CN"/>
        </w:rPr>
        <w:t>interference randomization</w:t>
      </w:r>
      <w:r>
        <w:rPr>
          <w:rFonts w:eastAsia="宋体"/>
          <w:kern w:val="2"/>
          <w:sz w:val="21"/>
          <w:szCs w:val="21"/>
          <w:lang w:eastAsia="zh-CN"/>
        </w:rPr>
        <w:t xml:space="preserve">, </w:t>
      </w:r>
      <w:r w:rsidR="002D2459">
        <w:rPr>
          <w:rFonts w:eastAsia="宋体"/>
          <w:kern w:val="2"/>
          <w:sz w:val="21"/>
          <w:szCs w:val="21"/>
          <w:lang w:eastAsia="zh-CN"/>
        </w:rPr>
        <w:t xml:space="preserve">in last meeting we have agreed that </w:t>
      </w:r>
      <w:bookmarkStart w:id="7" w:name="_Hlk118503698"/>
      <w:r w:rsidR="0066737D">
        <w:rPr>
          <w:rFonts w:eastAsia="宋体" w:hint="eastAsia"/>
          <w:kern w:val="2"/>
          <w:sz w:val="21"/>
          <w:szCs w:val="21"/>
          <w:lang w:eastAsia="zh-CN"/>
        </w:rPr>
        <w:t>cyclic</w:t>
      </w:r>
      <w:r w:rsidR="0066737D">
        <w:rPr>
          <w:rFonts w:eastAsia="宋体"/>
          <w:kern w:val="2"/>
          <w:sz w:val="21"/>
          <w:szCs w:val="21"/>
          <w:lang w:eastAsia="zh-CN"/>
        </w:rPr>
        <w:t xml:space="preserve"> shift</w:t>
      </w:r>
      <w:r w:rsidR="0066737D">
        <w:rPr>
          <w:rFonts w:eastAsia="宋体"/>
          <w:kern w:val="2"/>
          <w:sz w:val="21"/>
          <w:szCs w:val="21"/>
          <w:lang w:val="en-US" w:eastAsia="zh-CN"/>
        </w:rPr>
        <w:t xml:space="preserve"> hopping</w:t>
      </w:r>
      <w:r w:rsidR="002D2459">
        <w:rPr>
          <w:rFonts w:eastAsia="宋体"/>
          <w:kern w:val="2"/>
          <w:sz w:val="21"/>
          <w:szCs w:val="21"/>
          <w:lang w:eastAsia="zh-CN"/>
        </w:rPr>
        <w:t xml:space="preserve"> and </w:t>
      </w:r>
      <w:r w:rsidR="002D2459">
        <w:rPr>
          <w:rFonts w:eastAsia="宋体" w:hint="eastAsia"/>
          <w:kern w:val="2"/>
          <w:sz w:val="21"/>
          <w:szCs w:val="21"/>
          <w:lang w:eastAsia="zh-CN"/>
        </w:rPr>
        <w:t>c</w:t>
      </w:r>
      <w:r w:rsidR="002D2459" w:rsidRPr="002D2459">
        <w:rPr>
          <w:rFonts w:eastAsia="宋体"/>
          <w:kern w:val="2"/>
          <w:sz w:val="21"/>
          <w:szCs w:val="21"/>
          <w:lang w:eastAsia="zh-CN"/>
        </w:rPr>
        <w:t>omb offset hopping for SRS</w:t>
      </w:r>
      <w:bookmarkEnd w:id="7"/>
      <w:r w:rsidR="002D2459">
        <w:rPr>
          <w:rFonts w:eastAsia="宋体"/>
          <w:kern w:val="2"/>
          <w:sz w:val="21"/>
          <w:szCs w:val="21"/>
          <w:lang w:eastAsia="zh-CN"/>
        </w:rPr>
        <w:t xml:space="preserve"> will be supported in Rel-18.</w:t>
      </w:r>
    </w:p>
    <w:p w14:paraId="6155754D" w14:textId="77777777" w:rsidR="002D2459" w:rsidRDefault="00663C72" w:rsidP="00B66C26">
      <w:pPr>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A</w:t>
      </w:r>
      <w:r w:rsidR="002D2459">
        <w:rPr>
          <w:rFonts w:eastAsia="宋体"/>
          <w:kern w:val="2"/>
          <w:sz w:val="21"/>
          <w:szCs w:val="21"/>
          <w:lang w:eastAsia="zh-CN"/>
        </w:rPr>
        <w:t>s for</w:t>
      </w:r>
      <w:r w:rsidR="000E554B">
        <w:rPr>
          <w:rFonts w:eastAsia="宋体"/>
          <w:kern w:val="2"/>
          <w:sz w:val="21"/>
          <w:szCs w:val="21"/>
          <w:lang w:eastAsia="zh-CN"/>
        </w:rPr>
        <w:t xml:space="preserve"> whether/how</w:t>
      </w:r>
      <w:r w:rsidR="002D2459">
        <w:rPr>
          <w:rFonts w:eastAsia="宋体"/>
          <w:kern w:val="2"/>
          <w:sz w:val="21"/>
          <w:szCs w:val="21"/>
          <w:lang w:eastAsia="zh-CN"/>
        </w:rPr>
        <w:t xml:space="preserve"> co-existence of comb offset hopping and</w:t>
      </w:r>
      <w:r w:rsidR="000E554B">
        <w:rPr>
          <w:rFonts w:eastAsia="宋体"/>
          <w:kern w:val="2"/>
          <w:sz w:val="21"/>
          <w:szCs w:val="21"/>
          <w:lang w:eastAsia="zh-CN"/>
        </w:rPr>
        <w:t xml:space="preserve"> cyclic shift hopping is supported, we think it is much related to the </w:t>
      </w:r>
      <w:r w:rsidR="000E554B" w:rsidRPr="000E554B">
        <w:rPr>
          <w:rFonts w:eastAsia="宋体"/>
          <w:kern w:val="2"/>
          <w:sz w:val="21"/>
          <w:szCs w:val="21"/>
          <w:lang w:eastAsia="zh-CN"/>
        </w:rPr>
        <w:t xml:space="preserve">time-domain granularity for </w:t>
      </w:r>
      <w:r w:rsidR="00F2640F">
        <w:rPr>
          <w:rFonts w:eastAsia="宋体"/>
          <w:kern w:val="2"/>
          <w:sz w:val="21"/>
          <w:szCs w:val="21"/>
          <w:lang w:eastAsia="zh-CN"/>
        </w:rPr>
        <w:t xml:space="preserve">these two </w:t>
      </w:r>
      <w:r w:rsidR="000E554B" w:rsidRPr="000E554B">
        <w:rPr>
          <w:rFonts w:eastAsia="宋体"/>
          <w:kern w:val="2"/>
          <w:sz w:val="21"/>
          <w:szCs w:val="21"/>
          <w:lang w:eastAsia="zh-CN"/>
        </w:rPr>
        <w:t>hopping</w:t>
      </w:r>
      <w:r w:rsidR="00F2640F">
        <w:rPr>
          <w:rFonts w:eastAsia="宋体"/>
          <w:kern w:val="2"/>
          <w:sz w:val="21"/>
          <w:szCs w:val="21"/>
          <w:lang w:eastAsia="zh-CN"/>
        </w:rPr>
        <w:t xml:space="preserve"> methods</w:t>
      </w:r>
      <w:r w:rsidR="000E554B">
        <w:rPr>
          <w:rFonts w:eastAsia="宋体"/>
          <w:kern w:val="2"/>
          <w:sz w:val="21"/>
          <w:szCs w:val="21"/>
          <w:lang w:eastAsia="zh-CN"/>
        </w:rPr>
        <w:t xml:space="preserve">. If the time domain </w:t>
      </w:r>
      <w:r w:rsidR="000E554B" w:rsidRPr="000E554B">
        <w:rPr>
          <w:rFonts w:eastAsia="宋体"/>
          <w:kern w:val="2"/>
          <w:sz w:val="21"/>
          <w:szCs w:val="21"/>
          <w:lang w:eastAsia="zh-CN"/>
        </w:rPr>
        <w:t>granularit</w:t>
      </w:r>
      <w:r w:rsidR="005D33DB">
        <w:rPr>
          <w:rFonts w:eastAsia="宋体"/>
          <w:kern w:val="2"/>
          <w:sz w:val="21"/>
          <w:szCs w:val="21"/>
          <w:lang w:eastAsia="zh-CN"/>
        </w:rPr>
        <w:t>ies</w:t>
      </w:r>
      <w:r w:rsidR="000E554B" w:rsidRPr="000E554B">
        <w:rPr>
          <w:rFonts w:eastAsia="宋体"/>
          <w:kern w:val="2"/>
          <w:sz w:val="21"/>
          <w:szCs w:val="21"/>
          <w:lang w:eastAsia="zh-CN"/>
        </w:rPr>
        <w:t xml:space="preserve"> for </w:t>
      </w:r>
      <w:r w:rsidR="000E554B">
        <w:rPr>
          <w:rFonts w:eastAsia="宋体"/>
          <w:kern w:val="2"/>
          <w:sz w:val="21"/>
          <w:szCs w:val="21"/>
          <w:lang w:eastAsia="zh-CN"/>
        </w:rPr>
        <w:t xml:space="preserve">comb offset hopping and cyclic shift hopping are the same, then the SRS </w:t>
      </w:r>
      <w:r w:rsidR="005D33DB" w:rsidRPr="005D33DB">
        <w:rPr>
          <w:rFonts w:eastAsia="宋体"/>
          <w:kern w:val="2"/>
          <w:sz w:val="21"/>
          <w:szCs w:val="21"/>
          <w:lang w:eastAsia="zh-CN"/>
        </w:rPr>
        <w:t>orthogonality</w:t>
      </w:r>
      <w:r w:rsidR="005D33DB">
        <w:rPr>
          <w:rFonts w:eastAsia="宋体"/>
          <w:kern w:val="2"/>
          <w:sz w:val="21"/>
          <w:szCs w:val="21"/>
          <w:lang w:eastAsia="zh-CN"/>
        </w:rPr>
        <w:t xml:space="preserve"> may be difficult to guarantee. Meanwhile, if the granularities for comb offset hopping and cyclic shift hopping are different, then the SRS </w:t>
      </w:r>
      <w:r w:rsidR="005D33DB" w:rsidRPr="005D33DB">
        <w:rPr>
          <w:rFonts w:eastAsia="宋体"/>
          <w:kern w:val="2"/>
          <w:sz w:val="21"/>
          <w:szCs w:val="21"/>
          <w:lang w:eastAsia="zh-CN"/>
        </w:rPr>
        <w:t>orthogonality</w:t>
      </w:r>
      <w:r w:rsidR="005D33DB">
        <w:rPr>
          <w:rFonts w:eastAsia="宋体"/>
          <w:kern w:val="2"/>
          <w:sz w:val="21"/>
          <w:szCs w:val="21"/>
          <w:lang w:eastAsia="zh-CN"/>
        </w:rPr>
        <w:t xml:space="preserve"> within the smaller granularity can still be guaranteed. For example, </w:t>
      </w:r>
      <w:r w:rsidR="00DC4DFF">
        <w:rPr>
          <w:rFonts w:eastAsia="宋体"/>
          <w:kern w:val="2"/>
          <w:sz w:val="21"/>
          <w:szCs w:val="21"/>
          <w:lang w:eastAsia="zh-CN"/>
        </w:rPr>
        <w:t xml:space="preserve">if </w:t>
      </w:r>
      <w:r w:rsidR="006F1D46">
        <w:rPr>
          <w:rFonts w:eastAsia="宋体"/>
          <w:kern w:val="2"/>
          <w:sz w:val="21"/>
          <w:szCs w:val="21"/>
          <w:lang w:eastAsia="zh-CN"/>
        </w:rPr>
        <w:t xml:space="preserve">the SRS is configured with repetition and </w:t>
      </w:r>
      <w:r w:rsidR="00DC4DFF">
        <w:rPr>
          <w:rFonts w:eastAsia="宋体"/>
          <w:kern w:val="2"/>
          <w:sz w:val="21"/>
          <w:szCs w:val="21"/>
          <w:lang w:eastAsia="zh-CN"/>
        </w:rPr>
        <w:t xml:space="preserve">the cyclic shift hopping is performed </w:t>
      </w:r>
      <w:r w:rsidR="006F1D46">
        <w:rPr>
          <w:rFonts w:eastAsia="宋体"/>
          <w:kern w:val="2"/>
          <w:sz w:val="21"/>
          <w:szCs w:val="21"/>
          <w:lang w:eastAsia="zh-CN"/>
        </w:rPr>
        <w:t xml:space="preserve">per symbol within a slot, while the comb offset hopping is performed per transmission occasion /slot, then the SRS is still </w:t>
      </w:r>
      <w:r w:rsidR="006F1D46" w:rsidRPr="005D33DB">
        <w:rPr>
          <w:rFonts w:eastAsia="宋体"/>
          <w:kern w:val="2"/>
          <w:sz w:val="21"/>
          <w:szCs w:val="21"/>
          <w:lang w:eastAsia="zh-CN"/>
        </w:rPr>
        <w:t>orthogonal</w:t>
      </w:r>
      <w:r w:rsidR="006F1D46">
        <w:rPr>
          <w:rFonts w:eastAsia="宋体"/>
          <w:kern w:val="2"/>
          <w:sz w:val="21"/>
          <w:szCs w:val="21"/>
          <w:lang w:eastAsia="zh-CN"/>
        </w:rPr>
        <w:t xml:space="preserve"> within a slot/transmission occasion.</w:t>
      </w:r>
      <w:r w:rsidR="00A0431A">
        <w:rPr>
          <w:rFonts w:eastAsia="宋体"/>
          <w:kern w:val="2"/>
          <w:sz w:val="21"/>
          <w:szCs w:val="21"/>
          <w:lang w:eastAsia="zh-CN"/>
        </w:rPr>
        <w:t xml:space="preserve"> Hence, we think </w:t>
      </w:r>
      <w:bookmarkStart w:id="8" w:name="_Hlk118504177"/>
      <w:r w:rsidR="00A0431A">
        <w:rPr>
          <w:rFonts w:eastAsia="宋体"/>
          <w:kern w:val="2"/>
          <w:sz w:val="21"/>
          <w:szCs w:val="21"/>
          <w:lang w:eastAsia="zh-CN"/>
        </w:rPr>
        <w:t xml:space="preserve">whether the SRS is </w:t>
      </w:r>
      <w:r w:rsidR="00A0431A" w:rsidRPr="005D33DB">
        <w:rPr>
          <w:rFonts w:eastAsia="宋体"/>
          <w:kern w:val="2"/>
          <w:sz w:val="21"/>
          <w:szCs w:val="21"/>
          <w:lang w:eastAsia="zh-CN"/>
        </w:rPr>
        <w:t>orthogonal</w:t>
      </w:r>
      <w:r w:rsidR="00A0431A">
        <w:rPr>
          <w:rFonts w:eastAsia="宋体"/>
          <w:kern w:val="2"/>
          <w:sz w:val="21"/>
          <w:szCs w:val="21"/>
          <w:lang w:eastAsia="zh-CN"/>
        </w:rPr>
        <w:t xml:space="preserve"> or not is much related to the </w:t>
      </w:r>
      <w:r w:rsidR="00A0431A" w:rsidRPr="000E554B">
        <w:rPr>
          <w:rFonts w:eastAsia="宋体"/>
          <w:kern w:val="2"/>
          <w:sz w:val="21"/>
          <w:szCs w:val="21"/>
          <w:lang w:eastAsia="zh-CN"/>
        </w:rPr>
        <w:t>time-domain granularity for hopping</w:t>
      </w:r>
      <w:r w:rsidR="00A0431A">
        <w:rPr>
          <w:rFonts w:eastAsia="宋体"/>
          <w:kern w:val="2"/>
          <w:sz w:val="21"/>
          <w:szCs w:val="21"/>
          <w:lang w:eastAsia="zh-CN"/>
        </w:rPr>
        <w:t xml:space="preserve"> if both comb offset hopping and cyclic shift hopping are configured.</w:t>
      </w:r>
      <w:bookmarkEnd w:id="8"/>
    </w:p>
    <w:p w14:paraId="2C153445" w14:textId="77777777" w:rsidR="00D42A56" w:rsidRPr="00170C8E" w:rsidRDefault="00D42A56" w:rsidP="00D42A56">
      <w:pPr>
        <w:pStyle w:val="proposal"/>
        <w:widowControl w:val="0"/>
        <w:numPr>
          <w:ilvl w:val="0"/>
          <w:numId w:val="17"/>
        </w:numPr>
        <w:adjustRightInd w:val="0"/>
        <w:snapToGrid w:val="0"/>
        <w:spacing w:beforeLines="50" w:before="120" w:line="288" w:lineRule="auto"/>
        <w:ind w:left="0" w:firstLine="0"/>
        <w:jc w:val="both"/>
        <w:rPr>
          <w:b/>
          <w:i/>
          <w:sz w:val="21"/>
          <w:szCs w:val="21"/>
        </w:rPr>
      </w:pPr>
      <w:r w:rsidRPr="00170C8E">
        <w:rPr>
          <w:b/>
          <w:i/>
          <w:sz w:val="21"/>
          <w:szCs w:val="21"/>
        </w:rPr>
        <w:t>If both comb offset hopping and cyclic shift hopping are configured, whether the SRS is orthogonal or not is much related to the time-domain granularity for the two hopping-based methods.</w:t>
      </w:r>
    </w:p>
    <w:p w14:paraId="66390580" w14:textId="77777777" w:rsidR="00D42A56" w:rsidRDefault="00D42A56" w:rsidP="00B66C26">
      <w:pPr>
        <w:snapToGrid w:val="0"/>
        <w:spacing w:beforeLines="50" w:before="120" w:line="288" w:lineRule="auto"/>
        <w:jc w:val="both"/>
        <w:rPr>
          <w:rFonts w:eastAsia="宋体"/>
          <w:kern w:val="2"/>
          <w:sz w:val="21"/>
          <w:szCs w:val="21"/>
          <w:lang w:eastAsia="zh-CN"/>
        </w:rPr>
      </w:pPr>
    </w:p>
    <w:p w14:paraId="224867E7" w14:textId="7F7C7F9F" w:rsidR="00672073" w:rsidRDefault="00F552C3" w:rsidP="00B66C26">
      <w:pPr>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Howeve</w:t>
      </w:r>
      <w:r w:rsidR="00663C72">
        <w:rPr>
          <w:rFonts w:eastAsia="宋体"/>
          <w:kern w:val="2"/>
          <w:sz w:val="21"/>
          <w:szCs w:val="21"/>
          <w:lang w:eastAsia="zh-CN"/>
        </w:rPr>
        <w:t xml:space="preserve">r, </w:t>
      </w:r>
      <w:r w:rsidR="009D3690">
        <w:rPr>
          <w:rFonts w:eastAsia="宋体"/>
          <w:kern w:val="2"/>
          <w:sz w:val="21"/>
          <w:szCs w:val="21"/>
          <w:lang w:eastAsia="zh-CN"/>
        </w:rPr>
        <w:t>when</w:t>
      </w:r>
      <w:r w:rsidR="00663C72">
        <w:rPr>
          <w:rFonts w:eastAsia="宋体"/>
          <w:kern w:val="2"/>
          <w:sz w:val="21"/>
          <w:szCs w:val="21"/>
          <w:lang w:eastAsia="zh-CN"/>
        </w:rPr>
        <w:t xml:space="preserve"> only one of </w:t>
      </w:r>
      <w:r w:rsidR="00663C72" w:rsidRPr="00663C72">
        <w:rPr>
          <w:rFonts w:eastAsia="宋体"/>
          <w:kern w:val="2"/>
          <w:sz w:val="21"/>
          <w:szCs w:val="21"/>
          <w:lang w:eastAsia="zh-CN"/>
        </w:rPr>
        <w:t>cyclic shift hopping and comb offset hopping</w:t>
      </w:r>
      <w:r w:rsidR="00663C72">
        <w:rPr>
          <w:rFonts w:eastAsia="宋体"/>
          <w:kern w:val="2"/>
          <w:sz w:val="21"/>
          <w:szCs w:val="21"/>
          <w:lang w:eastAsia="zh-CN"/>
        </w:rPr>
        <w:t xml:space="preserve"> is applied for C-JT SRS, usually the interference SRS suffered could already been alleviated enough. </w:t>
      </w:r>
      <w:r w:rsidR="00E97BA3">
        <w:rPr>
          <w:rFonts w:eastAsia="宋体"/>
          <w:kern w:val="2"/>
          <w:sz w:val="21"/>
          <w:szCs w:val="21"/>
          <w:lang w:eastAsia="zh-CN"/>
        </w:rPr>
        <w:t xml:space="preserve">Besides, if combined </w:t>
      </w:r>
      <w:r w:rsidR="00672073">
        <w:rPr>
          <w:rFonts w:eastAsia="宋体"/>
          <w:kern w:val="2"/>
          <w:sz w:val="21"/>
          <w:szCs w:val="21"/>
          <w:lang w:eastAsia="zh-CN"/>
        </w:rPr>
        <w:t>hopping pattern is supported, it will make multiplexing with legacy UE much harder, since SRS will be hopped in code domain and frequency domain and legacy SRS cannot be multiplexed with CJT SRS in CDM manner or FDM manner. Also, c</w:t>
      </w:r>
      <w:r w:rsidR="00672073" w:rsidRPr="00672073">
        <w:rPr>
          <w:rFonts w:eastAsia="宋体"/>
          <w:kern w:val="2"/>
          <w:sz w:val="21"/>
          <w:szCs w:val="21"/>
          <w:lang w:eastAsia="zh-CN"/>
        </w:rPr>
        <w:t>ombined scheme would introduce additional scheduling complexity at gNB to avoid potential collision</w:t>
      </w:r>
      <w:r w:rsidR="00672073">
        <w:rPr>
          <w:rFonts w:eastAsia="宋体"/>
          <w:kern w:val="2"/>
          <w:sz w:val="21"/>
          <w:szCs w:val="21"/>
          <w:lang w:eastAsia="zh-CN"/>
        </w:rPr>
        <w:t>.</w:t>
      </w:r>
    </w:p>
    <w:p w14:paraId="63E8668E" w14:textId="19839C8F" w:rsidR="00F552C3" w:rsidRDefault="00663C72" w:rsidP="00B66C26">
      <w:pPr>
        <w:snapToGrid w:val="0"/>
        <w:spacing w:beforeLines="50" w:before="120" w:line="288" w:lineRule="auto"/>
        <w:jc w:val="both"/>
        <w:rPr>
          <w:b/>
          <w:i/>
          <w:sz w:val="21"/>
          <w:szCs w:val="21"/>
          <w:u w:val="single"/>
        </w:rPr>
      </w:pPr>
      <w:r>
        <w:rPr>
          <w:rFonts w:eastAsia="宋体"/>
          <w:kern w:val="2"/>
          <w:sz w:val="21"/>
          <w:szCs w:val="21"/>
          <w:lang w:eastAsia="zh-CN"/>
        </w:rPr>
        <w:t xml:space="preserve">So, for simplicity, </w:t>
      </w:r>
      <w:bookmarkStart w:id="9" w:name="_Hlk126692589"/>
      <w:r w:rsidRPr="00663C72">
        <w:rPr>
          <w:rFonts w:eastAsia="宋体"/>
          <w:kern w:val="2"/>
          <w:sz w:val="21"/>
          <w:szCs w:val="21"/>
          <w:lang w:eastAsia="zh-CN"/>
        </w:rPr>
        <w:t xml:space="preserve">cyclic shift hopping and comb offset hopping </w:t>
      </w:r>
      <w:r>
        <w:rPr>
          <w:rFonts w:eastAsia="宋体"/>
          <w:kern w:val="2"/>
          <w:sz w:val="21"/>
          <w:szCs w:val="21"/>
          <w:lang w:eastAsia="zh-CN"/>
        </w:rPr>
        <w:t>should</w:t>
      </w:r>
      <w:r w:rsidRPr="00663C72">
        <w:rPr>
          <w:rFonts w:eastAsia="宋体"/>
          <w:kern w:val="2"/>
          <w:sz w:val="21"/>
          <w:szCs w:val="21"/>
          <w:lang w:eastAsia="zh-CN"/>
        </w:rPr>
        <w:t xml:space="preserve"> be supported</w:t>
      </w:r>
      <w:r>
        <w:rPr>
          <w:rFonts w:eastAsia="宋体"/>
          <w:kern w:val="2"/>
          <w:sz w:val="21"/>
          <w:szCs w:val="21"/>
          <w:lang w:eastAsia="zh-CN"/>
        </w:rPr>
        <w:t xml:space="preserve"> </w:t>
      </w:r>
      <w:r w:rsidRPr="00B868E8">
        <w:rPr>
          <w:rFonts w:ascii="Times" w:eastAsia="Batang" w:hAnsi="Times"/>
          <w:bCs/>
          <w:lang w:val="en-US"/>
        </w:rPr>
        <w:t>separate</w:t>
      </w:r>
      <w:r>
        <w:rPr>
          <w:rFonts w:ascii="Times" w:eastAsia="Batang" w:hAnsi="Times"/>
          <w:bCs/>
          <w:lang w:val="en-US"/>
        </w:rPr>
        <w:t xml:space="preserve">ly. </w:t>
      </w:r>
      <w:r w:rsidR="00AC6A1D">
        <w:rPr>
          <w:rFonts w:eastAsia="宋体"/>
          <w:kern w:val="2"/>
          <w:sz w:val="21"/>
          <w:szCs w:val="21"/>
          <w:lang w:eastAsia="zh-CN"/>
        </w:rPr>
        <w:t>C</w:t>
      </w:r>
      <w:r w:rsidRPr="00663C72">
        <w:rPr>
          <w:rFonts w:eastAsia="宋体"/>
          <w:kern w:val="2"/>
          <w:sz w:val="21"/>
          <w:szCs w:val="21"/>
          <w:lang w:eastAsia="zh-CN"/>
        </w:rPr>
        <w:t xml:space="preserve">yclic shift hopping and comb offset hopping </w:t>
      </w:r>
      <w:r w:rsidR="00AC6A1D">
        <w:rPr>
          <w:rFonts w:eastAsia="宋体"/>
          <w:kern w:val="2"/>
          <w:sz w:val="21"/>
          <w:szCs w:val="21"/>
          <w:lang w:eastAsia="zh-CN"/>
        </w:rPr>
        <w:t>can be configured by RRC signalling, but them cannot be configured simultaneously.</w:t>
      </w:r>
      <w:bookmarkEnd w:id="9"/>
      <w:r>
        <w:rPr>
          <w:rFonts w:eastAsia="宋体"/>
          <w:kern w:val="2"/>
          <w:sz w:val="21"/>
          <w:szCs w:val="21"/>
          <w:lang w:eastAsia="zh-CN"/>
        </w:rPr>
        <w:t xml:space="preserve"> Only if the benefit of </w:t>
      </w:r>
      <w:r w:rsidRPr="00663C72">
        <w:rPr>
          <w:rFonts w:eastAsia="宋体"/>
          <w:kern w:val="2"/>
          <w:sz w:val="21"/>
          <w:szCs w:val="21"/>
          <w:lang w:eastAsia="zh-CN"/>
        </w:rPr>
        <w:t xml:space="preserve">combined </w:t>
      </w:r>
      <w:r>
        <w:rPr>
          <w:rFonts w:eastAsia="宋体"/>
          <w:kern w:val="2"/>
          <w:sz w:val="21"/>
          <w:szCs w:val="21"/>
          <w:lang w:eastAsia="zh-CN"/>
        </w:rPr>
        <w:t xml:space="preserve">CS </w:t>
      </w:r>
      <w:r w:rsidRPr="00663C72">
        <w:rPr>
          <w:rFonts w:eastAsia="宋体"/>
          <w:kern w:val="2"/>
          <w:sz w:val="21"/>
          <w:szCs w:val="21"/>
          <w:lang w:eastAsia="zh-CN"/>
        </w:rPr>
        <w:t>hopping</w:t>
      </w:r>
      <w:r>
        <w:rPr>
          <w:rFonts w:eastAsia="宋体"/>
          <w:kern w:val="2"/>
          <w:sz w:val="21"/>
          <w:szCs w:val="21"/>
          <w:lang w:eastAsia="zh-CN"/>
        </w:rPr>
        <w:t xml:space="preserve"> and comb offset hopping is justified validly, combined hopping can be </w:t>
      </w:r>
      <w:r w:rsidR="00AA679D">
        <w:rPr>
          <w:rFonts w:eastAsia="宋体"/>
          <w:kern w:val="2"/>
          <w:sz w:val="21"/>
          <w:szCs w:val="21"/>
          <w:lang w:eastAsia="zh-CN"/>
        </w:rPr>
        <w:t>supported</w:t>
      </w:r>
      <w:r>
        <w:rPr>
          <w:rFonts w:eastAsia="宋体"/>
          <w:kern w:val="2"/>
          <w:sz w:val="21"/>
          <w:szCs w:val="21"/>
          <w:lang w:eastAsia="zh-CN"/>
        </w:rPr>
        <w:t>.</w:t>
      </w:r>
    </w:p>
    <w:p w14:paraId="65B3441A" w14:textId="3BD8233E" w:rsidR="00AC6A1D" w:rsidRPr="00D42A56" w:rsidRDefault="00663C72" w:rsidP="00D42A56">
      <w:pPr>
        <w:pStyle w:val="af3"/>
        <w:numPr>
          <w:ilvl w:val="0"/>
          <w:numId w:val="25"/>
        </w:numPr>
        <w:snapToGrid w:val="0"/>
        <w:spacing w:beforeLines="50" w:before="120" w:line="288" w:lineRule="auto"/>
        <w:ind w:left="0" w:firstLineChars="0" w:firstLine="0"/>
        <w:rPr>
          <w:rFonts w:ascii="Times New Roman" w:hAnsi="Times New Roman"/>
          <w:b/>
          <w:bCs/>
          <w:i/>
          <w:iCs/>
          <w:szCs w:val="21"/>
        </w:rPr>
      </w:pPr>
      <w:r w:rsidRPr="00D42A56">
        <w:rPr>
          <w:rFonts w:ascii="Times New Roman" w:hAnsi="Times New Roman"/>
          <w:b/>
          <w:bCs/>
          <w:i/>
          <w:iCs/>
          <w:szCs w:val="21"/>
        </w:rPr>
        <w:t xml:space="preserve">For SRS interference randomization, </w:t>
      </w:r>
      <w:bookmarkStart w:id="10" w:name="_Hlk126694510"/>
      <w:r w:rsidR="00AC6A1D" w:rsidRPr="00D42A56">
        <w:rPr>
          <w:rFonts w:ascii="Times New Roman" w:hAnsi="Times New Roman"/>
          <w:b/>
          <w:bCs/>
          <w:i/>
          <w:iCs/>
          <w:szCs w:val="21"/>
        </w:rPr>
        <w:t>cyclic shift hopping and comb offset hopping</w:t>
      </w:r>
      <w:bookmarkEnd w:id="10"/>
      <w:r w:rsidR="00AC6A1D" w:rsidRPr="00D42A56">
        <w:rPr>
          <w:rFonts w:ascii="Times New Roman" w:hAnsi="Times New Roman"/>
          <w:b/>
          <w:bCs/>
          <w:i/>
          <w:iCs/>
          <w:szCs w:val="21"/>
        </w:rPr>
        <w:t xml:space="preserve"> should be supported separately</w:t>
      </w:r>
      <w:r w:rsidR="00594C11" w:rsidRPr="00D42A56">
        <w:rPr>
          <w:rFonts w:ascii="Times New Roman" w:hAnsi="Times New Roman"/>
          <w:b/>
          <w:bCs/>
          <w:i/>
          <w:iCs/>
          <w:szCs w:val="21"/>
        </w:rPr>
        <w:t>.</w:t>
      </w:r>
    </w:p>
    <w:p w14:paraId="29489694" w14:textId="16BF4160" w:rsidR="00663C72" w:rsidRDefault="00AC6A1D" w:rsidP="00D42A56">
      <w:pPr>
        <w:pStyle w:val="af3"/>
        <w:numPr>
          <w:ilvl w:val="0"/>
          <w:numId w:val="25"/>
        </w:numPr>
        <w:snapToGrid w:val="0"/>
        <w:spacing w:beforeLines="50" w:before="120" w:line="288" w:lineRule="auto"/>
        <w:ind w:left="0" w:firstLineChars="0" w:firstLine="0"/>
        <w:rPr>
          <w:rFonts w:ascii="Times New Roman" w:hAnsi="Times New Roman"/>
          <w:b/>
          <w:bCs/>
          <w:i/>
          <w:iCs/>
          <w:szCs w:val="21"/>
        </w:rPr>
      </w:pPr>
      <w:r w:rsidRPr="00D42A56">
        <w:rPr>
          <w:rFonts w:ascii="Times New Roman" w:hAnsi="Times New Roman"/>
          <w:b/>
          <w:bCs/>
          <w:i/>
          <w:iCs/>
          <w:szCs w:val="21"/>
        </w:rPr>
        <w:t xml:space="preserve">Cyclic shift hopping and comb offset hopping can be configured by RRC </w:t>
      </w:r>
      <w:r w:rsidR="006F4BB3" w:rsidRPr="00D42A56">
        <w:rPr>
          <w:rFonts w:ascii="Times New Roman" w:hAnsi="Times New Roman"/>
          <w:b/>
          <w:bCs/>
          <w:i/>
          <w:iCs/>
          <w:szCs w:val="21"/>
        </w:rPr>
        <w:t>signaling</w:t>
      </w:r>
      <w:r w:rsidRPr="00D42A56">
        <w:rPr>
          <w:rFonts w:ascii="Times New Roman" w:hAnsi="Times New Roman"/>
          <w:b/>
          <w:bCs/>
          <w:i/>
          <w:iCs/>
          <w:szCs w:val="21"/>
        </w:rPr>
        <w:t>.</w:t>
      </w:r>
    </w:p>
    <w:p w14:paraId="0852052C" w14:textId="77777777" w:rsidR="00D42A56" w:rsidRPr="00D42A56" w:rsidRDefault="00D42A56" w:rsidP="00D42A56">
      <w:pPr>
        <w:pStyle w:val="af3"/>
        <w:snapToGrid w:val="0"/>
        <w:spacing w:beforeLines="50" w:before="120" w:line="288" w:lineRule="auto"/>
        <w:ind w:firstLineChars="0" w:firstLine="0"/>
        <w:rPr>
          <w:rFonts w:ascii="Times New Roman" w:hAnsi="Times New Roman"/>
          <w:b/>
          <w:bCs/>
          <w:i/>
          <w:iCs/>
          <w:szCs w:val="21"/>
        </w:rPr>
      </w:pPr>
    </w:p>
    <w:p w14:paraId="49CD983A" w14:textId="70E3E39B" w:rsidR="005F673A" w:rsidRPr="005F673A" w:rsidRDefault="005F673A" w:rsidP="00445F63">
      <w:pPr>
        <w:pStyle w:val="2"/>
        <w:numPr>
          <w:ilvl w:val="1"/>
          <w:numId w:val="12"/>
        </w:numPr>
        <w:tabs>
          <w:tab w:val="num" w:pos="360"/>
        </w:tabs>
        <w:spacing w:beforeLines="50" w:before="120" w:line="288" w:lineRule="auto"/>
        <w:ind w:left="480" w:hangingChars="200" w:hanging="480"/>
        <w:jc w:val="both"/>
        <w:rPr>
          <w:rFonts w:cs="Arial"/>
          <w:szCs w:val="24"/>
          <w:lang w:val="en-US"/>
        </w:rPr>
      </w:pPr>
      <w:r w:rsidRPr="005F673A">
        <w:rPr>
          <w:rFonts w:cs="Arial"/>
          <w:szCs w:val="24"/>
        </w:rPr>
        <w:t xml:space="preserve">Hopping pattern </w:t>
      </w:r>
      <w:r w:rsidRPr="005F673A">
        <w:rPr>
          <w:rFonts w:cs="Arial"/>
          <w:szCs w:val="24"/>
          <w:lang w:val="en-US"/>
        </w:rPr>
        <w:t>reinitialization</w:t>
      </w:r>
    </w:p>
    <w:p w14:paraId="23D99944" w14:textId="099FEF53" w:rsidR="00AD0446" w:rsidRDefault="00AD0446" w:rsidP="00AD0446">
      <w:pPr>
        <w:widowControl w:val="0"/>
        <w:adjustRightInd w:val="0"/>
        <w:snapToGrid w:val="0"/>
        <w:spacing w:beforeLines="50" w:before="120" w:line="288" w:lineRule="auto"/>
        <w:jc w:val="both"/>
        <w:rPr>
          <w:sz w:val="21"/>
          <w:szCs w:val="21"/>
          <w:lang w:eastAsia="zh-CN"/>
        </w:rPr>
      </w:pPr>
      <w:r>
        <w:rPr>
          <w:rFonts w:hint="eastAsia"/>
          <w:sz w:val="21"/>
          <w:szCs w:val="21"/>
          <w:lang w:eastAsia="zh-CN"/>
        </w:rPr>
        <w:t>In</w:t>
      </w:r>
      <w:r>
        <w:rPr>
          <w:sz w:val="21"/>
          <w:szCs w:val="21"/>
          <w:lang w:eastAsia="zh-CN"/>
        </w:rPr>
        <w:t xml:space="preserve"> RAN1#112bis-e meeting [6], we have the following agreement on the </w:t>
      </w:r>
      <w:r w:rsidR="00AF58A2">
        <w:rPr>
          <w:sz w:val="21"/>
          <w:szCs w:val="21"/>
          <w:lang w:eastAsia="zh-CN"/>
        </w:rPr>
        <w:t xml:space="preserve">reinitialization behaviour for SRS comb offset </w:t>
      </w:r>
      <w:r w:rsidR="00AF58A2">
        <w:rPr>
          <w:sz w:val="21"/>
          <w:szCs w:val="21"/>
          <w:lang w:eastAsia="zh-CN"/>
        </w:rPr>
        <w:lastRenderedPageBreak/>
        <w:t>hopping / cyclic shift hopping: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D0446" w14:paraId="3392F112" w14:textId="77777777" w:rsidTr="00B57C4F">
        <w:tc>
          <w:tcPr>
            <w:tcW w:w="9855" w:type="dxa"/>
            <w:shd w:val="clear" w:color="auto" w:fill="auto"/>
          </w:tcPr>
          <w:p w14:paraId="7F78772A" w14:textId="77777777" w:rsidR="00AD0446" w:rsidRPr="00AD0446" w:rsidRDefault="00AD0446" w:rsidP="00AD0446">
            <w:pPr>
              <w:rPr>
                <w:rFonts w:ascii="Times" w:eastAsia="Batang" w:hAnsi="Times"/>
                <w:b/>
                <w:szCs w:val="24"/>
                <w:highlight w:val="green"/>
                <w:lang w:eastAsia="x-none"/>
              </w:rPr>
            </w:pPr>
            <w:r w:rsidRPr="00AD0446">
              <w:rPr>
                <w:rFonts w:ascii="Times" w:eastAsia="Batang" w:hAnsi="Times"/>
                <w:b/>
                <w:szCs w:val="24"/>
                <w:highlight w:val="green"/>
                <w:lang w:eastAsia="x-none"/>
              </w:rPr>
              <w:t>Agreement</w:t>
            </w:r>
          </w:p>
          <w:p w14:paraId="4B808BA1" w14:textId="77777777" w:rsidR="00AD0446" w:rsidRPr="00AD0446" w:rsidRDefault="00AD0446" w:rsidP="00AD0446">
            <w:pPr>
              <w:rPr>
                <w:rFonts w:ascii="Times" w:eastAsia="Batang" w:hAnsi="Times"/>
                <w:szCs w:val="24"/>
                <w:lang w:eastAsia="x-none"/>
              </w:rPr>
            </w:pPr>
            <w:bookmarkStart w:id="11" w:name="_Hlk134825967"/>
            <w:r w:rsidRPr="00AD0446">
              <w:rPr>
                <w:rFonts w:ascii="Times" w:eastAsia="Batang" w:hAnsi="Times" w:hint="eastAsia"/>
                <w:szCs w:val="24"/>
                <w:lang w:eastAsia="x-none"/>
              </w:rPr>
              <w:t xml:space="preserve">For SRS comb offset hopping / cyclic shift hopping, support reinitialization at the beginning of every N radio frame(s), where N </w:t>
            </w:r>
            <w:r w:rsidRPr="00AD0446">
              <w:rPr>
                <w:rFonts w:ascii="Times" w:eastAsia="Batang" w:hAnsi="Times" w:hint="eastAsia"/>
                <w:szCs w:val="24"/>
                <w:lang w:eastAsia="x-none"/>
              </w:rPr>
              <w:t>≥</w:t>
            </w:r>
            <w:r w:rsidRPr="00AD0446">
              <w:rPr>
                <w:rFonts w:ascii="Times" w:eastAsia="Batang" w:hAnsi="Times" w:hint="eastAsia"/>
                <w:szCs w:val="24"/>
                <w:lang w:eastAsia="x-none"/>
              </w:rPr>
              <w:t xml:space="preserve"> 1.</w:t>
            </w:r>
          </w:p>
          <w:p w14:paraId="1D79859E" w14:textId="77777777" w:rsidR="00AD0446" w:rsidRPr="00AD0446" w:rsidRDefault="00AD0446" w:rsidP="00AD0446">
            <w:pPr>
              <w:numPr>
                <w:ilvl w:val="0"/>
                <w:numId w:val="22"/>
              </w:numPr>
              <w:rPr>
                <w:rFonts w:ascii="Times" w:eastAsia="Batang" w:hAnsi="Times"/>
                <w:szCs w:val="24"/>
                <w:lang w:eastAsia="x-none"/>
              </w:rPr>
            </w:pPr>
            <w:r w:rsidRPr="00AD0446">
              <w:rPr>
                <w:rFonts w:ascii="Times" w:eastAsia="Batang" w:hAnsi="Times"/>
                <w:szCs w:val="24"/>
                <w:lang w:eastAsia="x-none"/>
              </w:rPr>
              <w:t>FFS: N is fixed or configurable.</w:t>
            </w:r>
          </w:p>
          <w:bookmarkEnd w:id="11"/>
          <w:p w14:paraId="7BC0EEB8" w14:textId="77777777" w:rsidR="00AD0446" w:rsidRPr="00AD0446" w:rsidRDefault="00AD0446" w:rsidP="00B57C4F">
            <w:pPr>
              <w:pStyle w:val="bullet2"/>
              <w:numPr>
                <w:ilvl w:val="0"/>
                <w:numId w:val="0"/>
              </w:numPr>
              <w:rPr>
                <w:rFonts w:ascii="Calibri" w:eastAsia="Yu Mincho" w:hAnsi="Calibri"/>
                <w:bCs/>
                <w:szCs w:val="22"/>
                <w:lang w:val="en-GB" w:eastAsia="ja-JP"/>
              </w:rPr>
            </w:pPr>
          </w:p>
        </w:tc>
      </w:tr>
    </w:tbl>
    <w:p w14:paraId="1277FC5B" w14:textId="152602E2" w:rsidR="00AB59CD" w:rsidRDefault="005F673A" w:rsidP="00B66C26">
      <w:pPr>
        <w:snapToGrid w:val="0"/>
        <w:spacing w:beforeLines="50" w:before="120" w:line="288" w:lineRule="auto"/>
        <w:jc w:val="both"/>
        <w:rPr>
          <w:rFonts w:eastAsia="宋体"/>
          <w:kern w:val="2"/>
          <w:sz w:val="21"/>
          <w:szCs w:val="21"/>
          <w:lang w:eastAsia="zh-CN"/>
        </w:rPr>
      </w:pPr>
      <w:r w:rsidRPr="00AB59CD">
        <w:rPr>
          <w:rFonts w:eastAsia="宋体"/>
          <w:kern w:val="2"/>
          <w:sz w:val="21"/>
          <w:szCs w:val="21"/>
          <w:lang w:eastAsia="zh-CN"/>
        </w:rPr>
        <w:t xml:space="preserve">For legacy sequence/group hopping, reinitialization will be performed at the beginning of each radio frame, now we have agreed that reinitialization can be performed in a longer periodicity than one radio frame, to pursuing larger randomization gain. </w:t>
      </w:r>
      <w:r w:rsidR="00AB59CD">
        <w:rPr>
          <w:rFonts w:eastAsia="宋体"/>
          <w:kern w:val="2"/>
          <w:sz w:val="21"/>
          <w:szCs w:val="21"/>
          <w:lang w:eastAsia="zh-CN"/>
        </w:rPr>
        <w:t xml:space="preserve">So, to get </w:t>
      </w:r>
      <w:r w:rsidR="00571315" w:rsidRPr="00571315">
        <w:rPr>
          <w:rFonts w:eastAsia="宋体"/>
          <w:kern w:val="2"/>
          <w:sz w:val="21"/>
          <w:szCs w:val="21"/>
          <w:lang w:eastAsia="zh-CN"/>
        </w:rPr>
        <w:t>ultimate</w:t>
      </w:r>
      <w:r w:rsidR="00571315">
        <w:rPr>
          <w:rFonts w:eastAsia="宋体"/>
          <w:kern w:val="2"/>
          <w:sz w:val="21"/>
          <w:szCs w:val="21"/>
          <w:lang w:eastAsia="zh-CN"/>
        </w:rPr>
        <w:t xml:space="preserve"> </w:t>
      </w:r>
      <w:r w:rsidR="00AB59CD" w:rsidRPr="00AB59CD">
        <w:rPr>
          <w:rFonts w:eastAsia="宋体"/>
          <w:kern w:val="2"/>
          <w:sz w:val="21"/>
          <w:szCs w:val="21"/>
          <w:lang w:eastAsia="zh-CN"/>
        </w:rPr>
        <w:t>randomization</w:t>
      </w:r>
      <w:r w:rsidR="00AB59CD">
        <w:rPr>
          <w:rFonts w:eastAsia="宋体"/>
          <w:kern w:val="2"/>
          <w:sz w:val="21"/>
          <w:szCs w:val="21"/>
          <w:lang w:eastAsia="zh-CN"/>
        </w:rPr>
        <w:t xml:space="preserve"> benefits, we think the value of N can be configured by RRC signalling.</w:t>
      </w:r>
    </w:p>
    <w:p w14:paraId="0A11F09F" w14:textId="1E3016D0" w:rsidR="00571315" w:rsidRPr="00D42A56" w:rsidRDefault="00571315" w:rsidP="00D42A56">
      <w:pPr>
        <w:pStyle w:val="af3"/>
        <w:numPr>
          <w:ilvl w:val="0"/>
          <w:numId w:val="25"/>
        </w:numPr>
        <w:snapToGrid w:val="0"/>
        <w:spacing w:beforeLines="50" w:before="120" w:line="288" w:lineRule="auto"/>
        <w:ind w:left="0" w:firstLineChars="0" w:firstLine="0"/>
        <w:rPr>
          <w:rFonts w:ascii="Times New Roman" w:hAnsi="Times New Roman"/>
          <w:b/>
          <w:bCs/>
          <w:i/>
          <w:iCs/>
          <w:szCs w:val="21"/>
        </w:rPr>
      </w:pPr>
      <w:r w:rsidRPr="00D42A56">
        <w:rPr>
          <w:rFonts w:ascii="Times New Roman" w:hAnsi="Times New Roman" w:hint="eastAsia"/>
          <w:b/>
          <w:bCs/>
          <w:i/>
          <w:iCs/>
          <w:szCs w:val="21"/>
        </w:rPr>
        <w:t xml:space="preserve">For SRS comb offset hopping / cyclic shift hopping, reinitialization </w:t>
      </w:r>
      <w:r w:rsidRPr="00D42A56">
        <w:rPr>
          <w:rFonts w:ascii="Times New Roman" w:hAnsi="Times New Roman"/>
          <w:b/>
          <w:bCs/>
          <w:i/>
          <w:iCs/>
          <w:szCs w:val="21"/>
        </w:rPr>
        <w:t xml:space="preserve">can be performed </w:t>
      </w:r>
      <w:r w:rsidRPr="00D42A56">
        <w:rPr>
          <w:rFonts w:ascii="Times New Roman" w:hAnsi="Times New Roman" w:hint="eastAsia"/>
          <w:b/>
          <w:bCs/>
          <w:i/>
          <w:iCs/>
          <w:szCs w:val="21"/>
        </w:rPr>
        <w:t>at the beginning of every N radio frame(s)</w:t>
      </w:r>
      <w:r w:rsidRPr="00D42A56">
        <w:rPr>
          <w:rFonts w:ascii="Times New Roman" w:hAnsi="Times New Roman"/>
          <w:b/>
          <w:bCs/>
          <w:i/>
          <w:iCs/>
          <w:szCs w:val="21"/>
        </w:rPr>
        <w:t>, the value of N can be configured by RRC signalling</w:t>
      </w:r>
      <w:r w:rsidRPr="00D42A56">
        <w:rPr>
          <w:rFonts w:ascii="Times New Roman" w:hAnsi="Times New Roman" w:hint="eastAsia"/>
          <w:b/>
          <w:bCs/>
          <w:i/>
          <w:iCs/>
          <w:szCs w:val="21"/>
        </w:rPr>
        <w:t>.</w:t>
      </w:r>
    </w:p>
    <w:p w14:paraId="7102A346" w14:textId="77777777" w:rsidR="00571315" w:rsidRDefault="00571315" w:rsidP="00B66C26">
      <w:pPr>
        <w:snapToGrid w:val="0"/>
        <w:spacing w:beforeLines="50" w:before="120" w:line="288" w:lineRule="auto"/>
        <w:jc w:val="both"/>
        <w:rPr>
          <w:rFonts w:eastAsia="宋体"/>
          <w:kern w:val="2"/>
          <w:sz w:val="21"/>
          <w:szCs w:val="21"/>
          <w:lang w:eastAsia="zh-CN"/>
        </w:rPr>
      </w:pPr>
    </w:p>
    <w:p w14:paraId="788BD2D9" w14:textId="630925F9" w:rsidR="00AB59CD" w:rsidRPr="00AB59CD" w:rsidRDefault="005F673A" w:rsidP="00B66C26">
      <w:pPr>
        <w:snapToGrid w:val="0"/>
        <w:spacing w:beforeLines="50" w:before="120" w:line="288" w:lineRule="auto"/>
        <w:jc w:val="both"/>
        <w:rPr>
          <w:rFonts w:eastAsia="宋体"/>
          <w:kern w:val="2"/>
          <w:sz w:val="21"/>
          <w:szCs w:val="21"/>
          <w:lang w:eastAsia="zh-CN"/>
        </w:rPr>
      </w:pPr>
      <w:r w:rsidRPr="00AB59CD">
        <w:rPr>
          <w:rFonts w:eastAsia="宋体"/>
          <w:kern w:val="2"/>
          <w:sz w:val="21"/>
          <w:szCs w:val="21"/>
          <w:lang w:eastAsia="zh-CN"/>
        </w:rPr>
        <w:t>The typical use case is for the SRS resources with rather large periodicity</w:t>
      </w:r>
      <w:r w:rsidR="00AB59CD" w:rsidRPr="00AB59CD">
        <w:rPr>
          <w:rFonts w:eastAsia="宋体"/>
          <w:kern w:val="2"/>
          <w:sz w:val="21"/>
          <w:szCs w:val="21"/>
          <w:lang w:eastAsia="zh-CN"/>
        </w:rPr>
        <w:t>.</w:t>
      </w:r>
      <w:r w:rsidRPr="00AB59CD">
        <w:rPr>
          <w:rFonts w:eastAsia="宋体"/>
          <w:kern w:val="2"/>
          <w:sz w:val="21"/>
          <w:szCs w:val="21"/>
          <w:lang w:eastAsia="zh-CN"/>
        </w:rPr>
        <w:t xml:space="preserve"> </w:t>
      </w:r>
      <w:r w:rsidR="00AB59CD" w:rsidRPr="00AB59CD">
        <w:rPr>
          <w:rFonts w:eastAsia="宋体"/>
          <w:kern w:val="2"/>
          <w:sz w:val="21"/>
          <w:szCs w:val="21"/>
          <w:lang w:eastAsia="zh-CN"/>
        </w:rPr>
        <w:t>If the periodicity</w:t>
      </w:r>
      <w:r w:rsidR="00AB59CD">
        <w:rPr>
          <w:rFonts w:eastAsia="宋体"/>
          <w:kern w:val="2"/>
          <w:sz w:val="21"/>
          <w:szCs w:val="21"/>
          <w:lang w:eastAsia="zh-CN"/>
        </w:rPr>
        <w:t xml:space="preserve"> of </w:t>
      </w:r>
      <w:r w:rsidR="00AB59CD" w:rsidRPr="00AD0446">
        <w:rPr>
          <w:rFonts w:ascii="Times" w:eastAsia="Batang" w:hAnsi="Times" w:hint="eastAsia"/>
          <w:sz w:val="21"/>
          <w:szCs w:val="21"/>
          <w:lang w:eastAsia="x-none"/>
        </w:rPr>
        <w:t>reinitialization</w:t>
      </w:r>
      <w:r w:rsidR="00AB59CD" w:rsidRPr="00AB59CD">
        <w:rPr>
          <w:rFonts w:ascii="Times" w:eastAsia="Batang" w:hAnsi="Times"/>
          <w:sz w:val="21"/>
          <w:szCs w:val="21"/>
          <w:lang w:eastAsia="x-none"/>
        </w:rPr>
        <w:t xml:space="preserve"> </w:t>
      </w:r>
      <w:r w:rsidR="00AB59CD">
        <w:rPr>
          <w:rFonts w:eastAsia="宋体"/>
          <w:kern w:val="2"/>
          <w:sz w:val="21"/>
          <w:szCs w:val="21"/>
          <w:lang w:eastAsia="zh-CN"/>
        </w:rPr>
        <w:t xml:space="preserve">is much larger than </w:t>
      </w:r>
      <w:r w:rsidR="00AB59CD" w:rsidRPr="00AB59CD">
        <w:rPr>
          <w:rFonts w:eastAsia="宋体"/>
          <w:kern w:val="2"/>
          <w:sz w:val="21"/>
          <w:szCs w:val="21"/>
          <w:lang w:eastAsia="zh-CN"/>
        </w:rPr>
        <w:t>SRS</w:t>
      </w:r>
      <w:r w:rsidR="00AB59CD">
        <w:rPr>
          <w:rFonts w:eastAsia="宋体"/>
          <w:kern w:val="2"/>
          <w:sz w:val="21"/>
          <w:szCs w:val="21"/>
          <w:lang w:eastAsia="zh-CN"/>
        </w:rPr>
        <w:t xml:space="preserve"> transmission</w:t>
      </w:r>
    </w:p>
    <w:p w14:paraId="60C56C47" w14:textId="1EADA9D3" w:rsidR="00953088" w:rsidRPr="00AD0446" w:rsidRDefault="00AB59CD" w:rsidP="00B66C26">
      <w:pPr>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I</w:t>
      </w:r>
      <w:r w:rsidR="005F673A">
        <w:rPr>
          <w:rFonts w:eastAsia="宋体"/>
          <w:kern w:val="2"/>
          <w:sz w:val="21"/>
          <w:szCs w:val="21"/>
          <w:lang w:eastAsia="zh-CN"/>
        </w:rPr>
        <w:t>n current spec, the range of periodicity of SRS can be from 1 slot to 81920 slot</w:t>
      </w:r>
      <w:r>
        <w:rPr>
          <w:rFonts w:eastAsia="宋体"/>
          <w:kern w:val="2"/>
          <w:sz w:val="21"/>
          <w:szCs w:val="21"/>
          <w:lang w:eastAsia="zh-CN"/>
        </w:rPr>
        <w:t xml:space="preserve">s, which is a very wide range, and the maximum of periodicity is also very large. We think the supported values should be selected from the supported values of SRS </w:t>
      </w:r>
      <w:r w:rsidRPr="00AB59CD">
        <w:rPr>
          <w:rFonts w:eastAsia="宋体"/>
          <w:kern w:val="2"/>
          <w:sz w:val="21"/>
          <w:szCs w:val="21"/>
          <w:lang w:eastAsia="zh-CN"/>
        </w:rPr>
        <w:t>periodicity</w:t>
      </w:r>
      <w:r>
        <w:rPr>
          <w:rFonts w:eastAsia="宋体"/>
          <w:kern w:val="2"/>
          <w:sz w:val="21"/>
          <w:szCs w:val="21"/>
          <w:lang w:eastAsia="zh-CN"/>
        </w:rPr>
        <w:t>.</w:t>
      </w:r>
    </w:p>
    <w:p w14:paraId="2D79D301" w14:textId="1252E519" w:rsidR="00405A48" w:rsidRDefault="00405A48" w:rsidP="00D42A56">
      <w:pPr>
        <w:pStyle w:val="af3"/>
        <w:numPr>
          <w:ilvl w:val="0"/>
          <w:numId w:val="25"/>
        </w:numPr>
        <w:snapToGrid w:val="0"/>
        <w:spacing w:beforeLines="50" w:before="120" w:line="288" w:lineRule="auto"/>
        <w:ind w:left="0" w:firstLineChars="0" w:firstLine="0"/>
        <w:rPr>
          <w:rFonts w:ascii="Times New Roman" w:hAnsi="Times New Roman"/>
          <w:b/>
          <w:bCs/>
          <w:i/>
          <w:iCs/>
          <w:szCs w:val="21"/>
        </w:rPr>
      </w:pPr>
      <w:r w:rsidRPr="00D42A56">
        <w:rPr>
          <w:rFonts w:ascii="Times New Roman" w:hAnsi="Times New Roman" w:hint="eastAsia"/>
          <w:b/>
          <w:bCs/>
          <w:i/>
          <w:iCs/>
          <w:szCs w:val="21"/>
        </w:rPr>
        <w:t xml:space="preserve">For SRS comb offset hopping / cyclic shift hopping, </w:t>
      </w:r>
      <w:r w:rsidRPr="00D42A56">
        <w:rPr>
          <w:rFonts w:ascii="Times New Roman" w:hAnsi="Times New Roman"/>
          <w:b/>
          <w:bCs/>
          <w:i/>
          <w:iCs/>
          <w:szCs w:val="21"/>
        </w:rPr>
        <w:t xml:space="preserve">regarding the supported values of </w:t>
      </w:r>
      <w:r w:rsidRPr="00D42A56">
        <w:rPr>
          <w:rFonts w:ascii="Times New Roman" w:hAnsi="Times New Roman" w:hint="eastAsia"/>
          <w:b/>
          <w:bCs/>
          <w:i/>
          <w:iCs/>
          <w:szCs w:val="21"/>
        </w:rPr>
        <w:t>reinitialization</w:t>
      </w:r>
      <w:r w:rsidRPr="00D42A56">
        <w:rPr>
          <w:rFonts w:ascii="Times New Roman" w:hAnsi="Times New Roman"/>
          <w:b/>
          <w:bCs/>
          <w:i/>
          <w:iCs/>
          <w:szCs w:val="21"/>
        </w:rPr>
        <w:t xml:space="preserve"> periodicity N, </w:t>
      </w:r>
      <w:r w:rsidR="005A46D9" w:rsidRPr="00D42A56">
        <w:rPr>
          <w:rFonts w:ascii="Times New Roman" w:hAnsi="Times New Roman"/>
          <w:b/>
          <w:bCs/>
          <w:i/>
          <w:iCs/>
          <w:szCs w:val="21"/>
        </w:rPr>
        <w:t>the supported values of SRS transmission periodicity can be considered.</w:t>
      </w:r>
    </w:p>
    <w:p w14:paraId="2053C14A" w14:textId="77777777" w:rsidR="00D42A56" w:rsidRPr="00D42A56" w:rsidRDefault="00D42A56" w:rsidP="00D42A56">
      <w:pPr>
        <w:pStyle w:val="af3"/>
        <w:snapToGrid w:val="0"/>
        <w:spacing w:beforeLines="50" w:before="120" w:line="288" w:lineRule="auto"/>
        <w:ind w:firstLineChars="0" w:firstLine="0"/>
        <w:rPr>
          <w:rFonts w:ascii="Times New Roman" w:hAnsi="Times New Roman"/>
          <w:b/>
          <w:bCs/>
          <w:i/>
          <w:iCs/>
          <w:szCs w:val="21"/>
        </w:rPr>
      </w:pPr>
    </w:p>
    <w:p w14:paraId="67A93A8D" w14:textId="2C371878" w:rsidR="00445F63" w:rsidRPr="005F673A" w:rsidRDefault="00445F63" w:rsidP="00445F63">
      <w:pPr>
        <w:pStyle w:val="2"/>
        <w:numPr>
          <w:ilvl w:val="1"/>
          <w:numId w:val="12"/>
        </w:numPr>
        <w:tabs>
          <w:tab w:val="num" w:pos="360"/>
        </w:tabs>
        <w:spacing w:beforeLines="50" w:before="120" w:line="288" w:lineRule="auto"/>
        <w:ind w:left="480" w:hangingChars="200" w:hanging="480"/>
        <w:jc w:val="both"/>
        <w:rPr>
          <w:rFonts w:cs="Arial"/>
          <w:szCs w:val="24"/>
          <w:lang w:val="en-US"/>
        </w:rPr>
      </w:pPr>
      <w:r w:rsidRPr="00445F63">
        <w:rPr>
          <w:rFonts w:cs="Arial"/>
          <w:szCs w:val="24"/>
          <w:lang w:val="en-US"/>
        </w:rPr>
        <w:t>Cyclic shift hopping / comb offset hopping combined with group / sequence</w:t>
      </w:r>
      <w:r>
        <w:rPr>
          <w:rFonts w:cs="Arial"/>
          <w:szCs w:val="24"/>
          <w:lang w:val="en-US"/>
        </w:rPr>
        <w:t xml:space="preserve"> </w:t>
      </w:r>
      <w:r w:rsidRPr="00445F63">
        <w:rPr>
          <w:rFonts w:cs="Arial"/>
          <w:szCs w:val="24"/>
          <w:lang w:val="en-US"/>
        </w:rPr>
        <w:t>hoppin</w:t>
      </w:r>
      <w:r>
        <w:rPr>
          <w:rFonts w:cs="Arial"/>
          <w:szCs w:val="24"/>
          <w:lang w:val="en-US"/>
        </w:rPr>
        <w:t>g</w:t>
      </w:r>
    </w:p>
    <w:p w14:paraId="1AB7A527" w14:textId="13BC6355" w:rsidR="00445F63" w:rsidRDefault="00445F63" w:rsidP="00445F63">
      <w:pPr>
        <w:widowControl w:val="0"/>
        <w:adjustRightInd w:val="0"/>
        <w:snapToGrid w:val="0"/>
        <w:spacing w:beforeLines="50" w:before="120" w:line="288" w:lineRule="auto"/>
        <w:jc w:val="both"/>
        <w:rPr>
          <w:sz w:val="21"/>
          <w:szCs w:val="21"/>
          <w:lang w:eastAsia="zh-CN"/>
        </w:rPr>
      </w:pPr>
      <w:r>
        <w:rPr>
          <w:rFonts w:hint="eastAsia"/>
          <w:sz w:val="21"/>
          <w:szCs w:val="21"/>
          <w:lang w:eastAsia="zh-CN"/>
        </w:rPr>
        <w:t>In</w:t>
      </w:r>
      <w:r>
        <w:rPr>
          <w:sz w:val="21"/>
          <w:szCs w:val="21"/>
          <w:lang w:eastAsia="zh-CN"/>
        </w:rPr>
        <w:t xml:space="preserve"> RAN1#112bis-e meeting [6], we have the following agreement on whether c</w:t>
      </w:r>
      <w:r w:rsidRPr="00445F63">
        <w:rPr>
          <w:sz w:val="21"/>
          <w:szCs w:val="21"/>
          <w:lang w:eastAsia="zh-CN"/>
        </w:rPr>
        <w:t xml:space="preserve">yclic shift hopping / comb offset hopping </w:t>
      </w:r>
      <w:r>
        <w:rPr>
          <w:sz w:val="21"/>
          <w:szCs w:val="21"/>
          <w:lang w:eastAsia="zh-CN"/>
        </w:rPr>
        <w:t xml:space="preserve">can be </w:t>
      </w:r>
      <w:r w:rsidRPr="00445F63">
        <w:rPr>
          <w:sz w:val="21"/>
          <w:szCs w:val="21"/>
          <w:lang w:eastAsia="zh-CN"/>
        </w:rPr>
        <w:t>combined with group / sequence hopping</w:t>
      </w:r>
      <w:r>
        <w:rPr>
          <w:sz w:val="21"/>
          <w:szCs w:val="21"/>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45F63" w14:paraId="312B6D6A" w14:textId="77777777" w:rsidTr="00B57C4F">
        <w:tc>
          <w:tcPr>
            <w:tcW w:w="9855" w:type="dxa"/>
            <w:shd w:val="clear" w:color="auto" w:fill="auto"/>
          </w:tcPr>
          <w:p w14:paraId="12A9263D" w14:textId="77777777" w:rsidR="00445F63" w:rsidRPr="00445F63" w:rsidRDefault="00445F63" w:rsidP="00445F63">
            <w:pPr>
              <w:rPr>
                <w:rFonts w:ascii="Times" w:eastAsia="Malgun Gothic" w:hAnsi="Times" w:cs="Times"/>
                <w:szCs w:val="24"/>
                <w:highlight w:val="green"/>
                <w:lang w:val="en-US" w:eastAsia="ko-KR"/>
              </w:rPr>
            </w:pPr>
            <w:r w:rsidRPr="00445F63">
              <w:rPr>
                <w:rFonts w:ascii="Times" w:eastAsia="Gulim" w:hAnsi="Times" w:cs="Times"/>
                <w:b/>
                <w:bCs/>
                <w:iCs/>
                <w:szCs w:val="18"/>
                <w:highlight w:val="green"/>
                <w:lang w:val="en-US" w:eastAsia="zh-CN"/>
              </w:rPr>
              <w:t>Agreement</w:t>
            </w:r>
          </w:p>
          <w:p w14:paraId="7E2CA21C" w14:textId="77777777" w:rsidR="00445F63" w:rsidRPr="00445F63" w:rsidRDefault="00445F63" w:rsidP="00445F63">
            <w:pPr>
              <w:rPr>
                <w:rFonts w:ascii="Times" w:eastAsia="Batang" w:hAnsi="Times" w:cs="Times"/>
                <w:lang w:val="en-US"/>
              </w:rPr>
            </w:pPr>
            <w:r w:rsidRPr="00445F63">
              <w:rPr>
                <w:rFonts w:ascii="Times" w:eastAsia="Batang" w:hAnsi="Times" w:cs="Times"/>
                <w:bCs/>
              </w:rPr>
              <w:t>Whether SRS comb offset hopping can be combined with one of group / sequence hopping on a SRS resource depends on UE feature/capability design.</w:t>
            </w:r>
          </w:p>
          <w:p w14:paraId="115415F8" w14:textId="77777777" w:rsidR="00445F63" w:rsidRPr="00445F63" w:rsidRDefault="00445F63" w:rsidP="00445F63">
            <w:pPr>
              <w:numPr>
                <w:ilvl w:val="0"/>
                <w:numId w:val="23"/>
              </w:numPr>
              <w:jc w:val="both"/>
              <w:rPr>
                <w:rFonts w:ascii="Times" w:eastAsia="Batang" w:hAnsi="Times" w:cs="Times"/>
              </w:rPr>
            </w:pPr>
            <w:r w:rsidRPr="00445F63">
              <w:rPr>
                <w:rFonts w:ascii="Times" w:eastAsia="Batang" w:hAnsi="Times" w:cs="Times"/>
                <w:bCs/>
              </w:rPr>
              <w:t xml:space="preserve">FFS: </w:t>
            </w:r>
            <w:bookmarkStart w:id="12" w:name="_Hlk134827712"/>
            <w:r w:rsidRPr="00445F63">
              <w:rPr>
                <w:rFonts w:ascii="Times" w:eastAsia="Batang" w:hAnsi="Times" w:cs="Times"/>
                <w:bCs/>
              </w:rPr>
              <w:t xml:space="preserve">Whether </w:t>
            </w:r>
            <w:bookmarkStart w:id="13" w:name="_Hlk134828098"/>
            <w:r w:rsidRPr="00445F63">
              <w:rPr>
                <w:rFonts w:ascii="Times" w:eastAsia="Batang" w:hAnsi="Times" w:cs="Times"/>
                <w:bCs/>
              </w:rPr>
              <w:t>SRS cyclic shift hopping can be combined with one of group / sequence hopping on a SRS resource</w:t>
            </w:r>
            <w:bookmarkEnd w:id="12"/>
            <w:bookmarkEnd w:id="13"/>
            <w:r w:rsidRPr="00445F63">
              <w:rPr>
                <w:rFonts w:ascii="Times" w:eastAsia="Batang" w:hAnsi="Times" w:cs="Times"/>
                <w:bCs/>
              </w:rPr>
              <w:t xml:space="preserve"> depends on UE feature/capability design. </w:t>
            </w:r>
          </w:p>
          <w:p w14:paraId="61DB8011" w14:textId="77777777" w:rsidR="00445F63" w:rsidRPr="00445F63" w:rsidRDefault="00445F63" w:rsidP="00445F63">
            <w:pPr>
              <w:numPr>
                <w:ilvl w:val="0"/>
                <w:numId w:val="23"/>
              </w:numPr>
              <w:jc w:val="both"/>
              <w:rPr>
                <w:rFonts w:ascii="Times" w:eastAsia="Batang" w:hAnsi="Times" w:cs="Times"/>
              </w:rPr>
            </w:pPr>
            <w:r w:rsidRPr="00445F63">
              <w:rPr>
                <w:rFonts w:ascii="Times" w:eastAsia="Batang" w:hAnsi="Times" w:cs="Times"/>
                <w:bCs/>
              </w:rPr>
              <w:t>FFS: UE feature/capability design details.</w:t>
            </w:r>
          </w:p>
          <w:p w14:paraId="3F656DA0" w14:textId="77777777" w:rsidR="00445F63" w:rsidRPr="00445F63" w:rsidRDefault="00445F63" w:rsidP="00B57C4F">
            <w:pPr>
              <w:pStyle w:val="bullet2"/>
              <w:numPr>
                <w:ilvl w:val="0"/>
                <w:numId w:val="0"/>
              </w:numPr>
              <w:rPr>
                <w:rFonts w:ascii="Calibri" w:eastAsia="Yu Mincho" w:hAnsi="Calibri"/>
                <w:bCs/>
                <w:szCs w:val="22"/>
                <w:lang w:val="en-GB" w:eastAsia="ja-JP"/>
              </w:rPr>
            </w:pPr>
          </w:p>
        </w:tc>
      </w:tr>
    </w:tbl>
    <w:p w14:paraId="14BD36D9" w14:textId="30BACC3A" w:rsidR="00445F63" w:rsidRDefault="00445F63" w:rsidP="00445F63">
      <w:pPr>
        <w:snapToGrid w:val="0"/>
        <w:spacing w:beforeLines="50" w:before="120" w:line="288" w:lineRule="auto"/>
        <w:jc w:val="both"/>
        <w:rPr>
          <w:rFonts w:eastAsia="宋体"/>
          <w:kern w:val="2"/>
          <w:sz w:val="21"/>
          <w:szCs w:val="21"/>
          <w:lang w:eastAsia="zh-CN"/>
        </w:rPr>
      </w:pPr>
      <w:r>
        <w:rPr>
          <w:rFonts w:eastAsia="宋体"/>
          <w:kern w:val="2"/>
          <w:sz w:val="21"/>
          <w:szCs w:val="21"/>
          <w:lang w:eastAsia="zh-CN"/>
        </w:rPr>
        <w:t>Regarding w</w:t>
      </w:r>
      <w:r w:rsidRPr="00445F63">
        <w:rPr>
          <w:rFonts w:eastAsia="宋体"/>
          <w:kern w:val="2"/>
          <w:sz w:val="21"/>
          <w:szCs w:val="21"/>
          <w:lang w:eastAsia="zh-CN"/>
        </w:rPr>
        <w:t>hether SRS cyclic shift hopping can be combined with one of group / sequence hopping on a SRS resource</w:t>
      </w:r>
      <w:r>
        <w:rPr>
          <w:rFonts w:eastAsia="宋体"/>
          <w:kern w:val="2"/>
          <w:sz w:val="21"/>
          <w:szCs w:val="21"/>
          <w:lang w:eastAsia="zh-CN"/>
        </w:rPr>
        <w:t xml:space="preserve">, we think it can be supported. </w:t>
      </w:r>
      <w:r w:rsidR="00E12678">
        <w:rPr>
          <w:rFonts w:eastAsia="宋体"/>
          <w:kern w:val="2"/>
          <w:sz w:val="21"/>
          <w:szCs w:val="21"/>
          <w:lang w:eastAsia="zh-CN"/>
        </w:rPr>
        <w:t xml:space="preserve">Both </w:t>
      </w:r>
      <w:r w:rsidR="00E12678" w:rsidRPr="00445F63">
        <w:rPr>
          <w:rFonts w:eastAsia="宋体"/>
          <w:kern w:val="2"/>
          <w:sz w:val="21"/>
          <w:szCs w:val="21"/>
          <w:lang w:eastAsia="zh-CN"/>
        </w:rPr>
        <w:t>cyclic shift hopping</w:t>
      </w:r>
      <w:r w:rsidR="00E12678">
        <w:rPr>
          <w:rFonts w:eastAsia="宋体"/>
          <w:kern w:val="2"/>
          <w:sz w:val="21"/>
          <w:szCs w:val="21"/>
          <w:lang w:eastAsia="zh-CN"/>
        </w:rPr>
        <w:t xml:space="preserve"> and </w:t>
      </w:r>
      <w:r w:rsidR="00E12678" w:rsidRPr="00445F63">
        <w:rPr>
          <w:rFonts w:eastAsia="宋体"/>
          <w:kern w:val="2"/>
          <w:sz w:val="21"/>
          <w:szCs w:val="21"/>
          <w:lang w:eastAsia="zh-CN"/>
        </w:rPr>
        <w:t>group / sequence hopping</w:t>
      </w:r>
      <w:r w:rsidR="00E12678">
        <w:rPr>
          <w:rFonts w:eastAsia="宋体"/>
          <w:kern w:val="2"/>
          <w:sz w:val="21"/>
          <w:szCs w:val="21"/>
          <w:lang w:eastAsia="zh-CN"/>
        </w:rPr>
        <w:t xml:space="preserve"> are code domain hopping, interference randomization can be further enhanced if combined hopping is performed.</w:t>
      </w:r>
    </w:p>
    <w:p w14:paraId="75F1A59E" w14:textId="3793FD7A" w:rsidR="00E12678" w:rsidRPr="00D42A56" w:rsidRDefault="00E12678" w:rsidP="00D42A56">
      <w:pPr>
        <w:pStyle w:val="af3"/>
        <w:numPr>
          <w:ilvl w:val="0"/>
          <w:numId w:val="25"/>
        </w:numPr>
        <w:snapToGrid w:val="0"/>
        <w:spacing w:beforeLines="50" w:before="120" w:line="288" w:lineRule="auto"/>
        <w:ind w:left="0" w:firstLineChars="0" w:firstLine="0"/>
        <w:rPr>
          <w:rFonts w:ascii="Times New Roman" w:hAnsi="Times New Roman"/>
          <w:b/>
          <w:bCs/>
          <w:i/>
          <w:iCs/>
          <w:szCs w:val="21"/>
        </w:rPr>
      </w:pPr>
      <w:r w:rsidRPr="00D42A56">
        <w:rPr>
          <w:rFonts w:ascii="Times New Roman" w:hAnsi="Times New Roman"/>
          <w:b/>
          <w:bCs/>
          <w:i/>
          <w:iCs/>
          <w:szCs w:val="21"/>
        </w:rPr>
        <w:t xml:space="preserve">Support that SRS cyclic shift hopping can be combined with one of group / sequence hopping on </w:t>
      </w:r>
      <w:r w:rsidR="00D42A56" w:rsidRPr="00D42A56">
        <w:rPr>
          <w:rFonts w:ascii="Times New Roman" w:hAnsi="Times New Roman"/>
          <w:b/>
          <w:bCs/>
          <w:i/>
          <w:iCs/>
          <w:szCs w:val="21"/>
        </w:rPr>
        <w:t>an</w:t>
      </w:r>
      <w:r w:rsidRPr="00D42A56">
        <w:rPr>
          <w:rFonts w:ascii="Times New Roman" w:hAnsi="Times New Roman"/>
          <w:b/>
          <w:bCs/>
          <w:i/>
          <w:iCs/>
          <w:szCs w:val="21"/>
        </w:rPr>
        <w:t xml:space="preserve"> SRS resource.</w:t>
      </w:r>
    </w:p>
    <w:p w14:paraId="3B7EBBD1" w14:textId="77777777" w:rsidR="00672073" w:rsidRPr="00E12678" w:rsidRDefault="00672073" w:rsidP="00B66C26">
      <w:pPr>
        <w:snapToGrid w:val="0"/>
        <w:spacing w:beforeLines="50" w:before="120" w:line="288" w:lineRule="auto"/>
        <w:jc w:val="both"/>
        <w:rPr>
          <w:rFonts w:eastAsia="宋体"/>
          <w:kern w:val="2"/>
          <w:sz w:val="21"/>
          <w:szCs w:val="21"/>
          <w:lang w:eastAsia="zh-CN"/>
        </w:rPr>
      </w:pPr>
    </w:p>
    <w:p w14:paraId="14CD1BBA" w14:textId="77777777" w:rsidR="005D20F1" w:rsidRPr="006D3B9C" w:rsidRDefault="005D20F1">
      <w:pPr>
        <w:pStyle w:val="af3"/>
        <w:numPr>
          <w:ilvl w:val="0"/>
          <w:numId w:val="12"/>
        </w:numPr>
        <w:snapToGrid w:val="0"/>
        <w:spacing w:beforeLines="50" w:before="120" w:line="288" w:lineRule="auto"/>
        <w:ind w:firstLineChars="0"/>
        <w:outlineLvl w:val="0"/>
        <w:rPr>
          <w:rFonts w:ascii="Arial" w:hAnsi="Arial" w:cs="Arial"/>
          <w:b/>
          <w:sz w:val="24"/>
          <w:szCs w:val="24"/>
        </w:rPr>
      </w:pPr>
      <w:r w:rsidRPr="006D3B9C">
        <w:rPr>
          <w:rFonts w:ascii="Arial" w:hAnsi="Arial" w:cs="Arial"/>
          <w:b/>
          <w:sz w:val="24"/>
          <w:szCs w:val="24"/>
        </w:rPr>
        <w:t>Conclusion</w:t>
      </w:r>
    </w:p>
    <w:p w14:paraId="1BAD72E8" w14:textId="77777777" w:rsidR="005D20F1" w:rsidRPr="0051394A" w:rsidRDefault="0051394A" w:rsidP="0051394A">
      <w:pPr>
        <w:widowControl w:val="0"/>
        <w:snapToGrid w:val="0"/>
        <w:spacing w:beforeLines="50" w:before="120" w:line="300" w:lineRule="auto"/>
        <w:jc w:val="both"/>
        <w:rPr>
          <w:rFonts w:eastAsia="Malgun Gothic"/>
          <w:kern w:val="2"/>
          <w:sz w:val="21"/>
          <w:szCs w:val="22"/>
          <w:lang w:val="en-US" w:eastAsia="ko-KR"/>
        </w:rPr>
      </w:pPr>
      <w:r w:rsidRPr="000B4B8A">
        <w:rPr>
          <w:rFonts w:eastAsia="Times New Roman"/>
          <w:kern w:val="2"/>
          <w:sz w:val="21"/>
          <w:szCs w:val="22"/>
          <w:lang w:val="en-US" w:eastAsia="ko-KR"/>
        </w:rPr>
        <w:t>Based on the above discussions, the proposals are as follows:</w:t>
      </w:r>
    </w:p>
    <w:p w14:paraId="61F85F6F" w14:textId="1B297176" w:rsidR="00A972FC" w:rsidRPr="006F4BB3" w:rsidRDefault="00361B74" w:rsidP="006F4BB3">
      <w:pPr>
        <w:snapToGrid w:val="0"/>
        <w:spacing w:beforeLines="50" w:before="120" w:line="288" w:lineRule="auto"/>
        <w:jc w:val="both"/>
        <w:rPr>
          <w:b/>
          <w:bCs/>
          <w:i/>
          <w:iCs/>
          <w:sz w:val="21"/>
          <w:szCs w:val="21"/>
          <w:u w:val="single"/>
          <w:lang w:eastAsia="zh-CN"/>
        </w:rPr>
      </w:pPr>
      <w:r>
        <w:rPr>
          <w:rFonts w:hint="eastAsia"/>
          <w:b/>
          <w:bCs/>
          <w:i/>
          <w:iCs/>
          <w:sz w:val="21"/>
          <w:szCs w:val="21"/>
          <w:u w:val="single"/>
          <w:lang w:eastAsia="zh-CN"/>
        </w:rPr>
        <w:t>S</w:t>
      </w:r>
      <w:r>
        <w:rPr>
          <w:b/>
          <w:bCs/>
          <w:i/>
          <w:iCs/>
          <w:sz w:val="21"/>
          <w:szCs w:val="21"/>
          <w:u w:val="single"/>
          <w:lang w:eastAsia="zh-CN"/>
        </w:rPr>
        <w:t>RS-8T</w:t>
      </w:r>
    </w:p>
    <w:p w14:paraId="7DC79C6F" w14:textId="77777777" w:rsidR="006F4BB3" w:rsidRPr="00505B00" w:rsidRDefault="006F4BB3" w:rsidP="006F4BB3">
      <w:pPr>
        <w:pStyle w:val="af3"/>
        <w:numPr>
          <w:ilvl w:val="0"/>
          <w:numId w:val="27"/>
        </w:numPr>
        <w:snapToGrid w:val="0"/>
        <w:spacing w:beforeLines="50" w:before="120" w:line="288" w:lineRule="auto"/>
        <w:ind w:firstLineChars="0"/>
        <w:rPr>
          <w:rFonts w:ascii="Times New Roman" w:hAnsi="Times New Roman"/>
          <w:b/>
          <w:bCs/>
          <w:i/>
          <w:iCs/>
          <w:szCs w:val="21"/>
        </w:rPr>
      </w:pPr>
      <w:r w:rsidRPr="00505B00">
        <w:rPr>
          <w:rFonts w:ascii="Times New Roman" w:hAnsi="Times New Roman"/>
          <w:b/>
          <w:bCs/>
          <w:i/>
          <w:iCs/>
          <w:szCs w:val="21"/>
        </w:rPr>
        <w:t>Support Option 1 on port mapping of 8 ports SRS:</w:t>
      </w:r>
    </w:p>
    <w:p w14:paraId="6DC93D37" w14:textId="77777777" w:rsidR="006F4BB3" w:rsidRPr="00505B00" w:rsidRDefault="006F4BB3" w:rsidP="006F4BB3">
      <w:pPr>
        <w:pStyle w:val="bullet1"/>
        <w:numPr>
          <w:ilvl w:val="0"/>
          <w:numId w:val="24"/>
        </w:numPr>
        <w:snapToGrid w:val="0"/>
        <w:spacing w:line="240" w:lineRule="auto"/>
        <w:ind w:hanging="357"/>
        <w:rPr>
          <w:b/>
          <w:bCs/>
          <w:i/>
          <w:iCs/>
          <w:sz w:val="20"/>
          <w:szCs w:val="20"/>
        </w:rPr>
      </w:pPr>
      <w:r w:rsidRPr="00505B00">
        <w:rPr>
          <w:b/>
          <w:bCs/>
          <w:i/>
          <w:iCs/>
          <w:sz w:val="20"/>
          <w:szCs w:val="20"/>
        </w:rPr>
        <w:t>Option 1: the cyclic shift positions are completely aligned across the comb offsets on the same OFDM symbol.</w:t>
      </w:r>
    </w:p>
    <w:p w14:paraId="5C3E6096" w14:textId="77777777" w:rsidR="006F4BB3" w:rsidRPr="00505B00" w:rsidRDefault="006F4BB3" w:rsidP="006F4BB3">
      <w:pPr>
        <w:pStyle w:val="bullet1"/>
        <w:numPr>
          <w:ilvl w:val="1"/>
          <w:numId w:val="24"/>
        </w:numPr>
        <w:snapToGrid w:val="0"/>
        <w:spacing w:line="240" w:lineRule="auto"/>
        <w:ind w:hanging="357"/>
        <w:rPr>
          <w:b/>
          <w:bCs/>
          <w:i/>
          <w:iCs/>
          <w:sz w:val="20"/>
          <w:szCs w:val="20"/>
        </w:rPr>
      </w:pPr>
      <w:r w:rsidRPr="00505B00">
        <w:rPr>
          <w:b/>
          <w:bCs/>
          <w:i/>
          <w:iCs/>
          <w:sz w:val="20"/>
          <w:szCs w:val="20"/>
        </w:rPr>
        <w:lastRenderedPageBreak/>
        <w:t xml:space="preserve">For comb </w:t>
      </w:r>
      <m:oMath>
        <m:sSub>
          <m:sSubPr>
            <m:ctrlPr>
              <w:rPr>
                <w:rFonts w:ascii="Cambria Math" w:eastAsia="宋体" w:hAnsi="Cambria Math"/>
                <w:b/>
                <w:bCs/>
                <w:i/>
                <w:iCs/>
                <w:sz w:val="20"/>
                <w:szCs w:val="20"/>
                <w:lang w:eastAsia="ko-KR"/>
                <w14:ligatures w14:val="standardContextual"/>
              </w:rPr>
            </m:ctrlPr>
          </m:sSubPr>
          <m:e>
            <m:r>
              <m:rPr>
                <m:sty m:val="bi"/>
              </m:rPr>
              <w:rPr>
                <w:rFonts w:ascii="Cambria Math" w:hAnsi="Cambria Math"/>
                <w:sz w:val="20"/>
                <w:szCs w:val="20"/>
              </w:rPr>
              <m:t>K</m:t>
            </m:r>
          </m:e>
          <m:sub>
            <m:r>
              <m:rPr>
                <m:sty m:val="bi"/>
              </m:rPr>
              <w:rPr>
                <w:rFonts w:ascii="Cambria Math" w:hAnsi="Cambria Math"/>
                <w:sz w:val="20"/>
                <w:szCs w:val="20"/>
              </w:rPr>
              <m:t>TC</m:t>
            </m:r>
          </m:sub>
        </m:sSub>
      </m:oMath>
      <w:r w:rsidRPr="00505B00">
        <w:rPr>
          <w:b/>
          <w:bCs/>
          <w:i/>
          <w:iCs/>
          <w:sz w:val="20"/>
          <w:szCs w:val="20"/>
        </w:rPr>
        <w:t xml:space="preserve">=4, </w:t>
      </w:r>
      <m:oMath>
        <m:r>
          <m:rPr>
            <m:sty m:val="bi"/>
          </m:rPr>
          <w:rPr>
            <w:rFonts w:ascii="Cambria Math" w:hAnsi="Cambria Math"/>
            <w:sz w:val="20"/>
            <w:szCs w:val="20"/>
          </w:rPr>
          <m:t>k=2</m:t>
        </m:r>
      </m:oMath>
      <w:r w:rsidRPr="00505B00">
        <w:rPr>
          <w:b/>
          <w:bCs/>
          <w:i/>
          <w:iCs/>
          <w:sz w:val="20"/>
          <w:szCs w:val="20"/>
        </w:rPr>
        <w:t xml:space="preserve">. For comb </w:t>
      </w:r>
      <m:oMath>
        <m:sSub>
          <m:sSubPr>
            <m:ctrlPr>
              <w:rPr>
                <w:rFonts w:ascii="Cambria Math" w:eastAsia="宋体" w:hAnsi="Cambria Math"/>
                <w:b/>
                <w:bCs/>
                <w:i/>
                <w:iCs/>
                <w:sz w:val="20"/>
                <w:szCs w:val="20"/>
                <w:lang w:eastAsia="ko-KR"/>
                <w14:ligatures w14:val="standardContextual"/>
              </w:rPr>
            </m:ctrlPr>
          </m:sSubPr>
          <m:e>
            <m:r>
              <m:rPr>
                <m:sty m:val="bi"/>
              </m:rPr>
              <w:rPr>
                <w:rFonts w:ascii="Cambria Math" w:hAnsi="Cambria Math"/>
                <w:sz w:val="20"/>
                <w:szCs w:val="20"/>
              </w:rPr>
              <m:t>K</m:t>
            </m:r>
          </m:e>
          <m:sub>
            <m:r>
              <m:rPr>
                <m:sty m:val="bi"/>
              </m:rPr>
              <w:rPr>
                <w:rFonts w:ascii="Cambria Math" w:hAnsi="Cambria Math"/>
                <w:sz w:val="20"/>
                <w:szCs w:val="20"/>
              </w:rPr>
              <m:t>TC</m:t>
            </m:r>
          </m:sub>
        </m:sSub>
      </m:oMath>
      <w:r w:rsidRPr="00505B00">
        <w:rPr>
          <w:b/>
          <w:bCs/>
          <w:i/>
          <w:iCs/>
          <w:sz w:val="20"/>
          <w:szCs w:val="20"/>
        </w:rPr>
        <w:t xml:space="preserve">=8, </w:t>
      </w:r>
      <m:oMath>
        <m:r>
          <m:rPr>
            <m:sty m:val="bi"/>
          </m:rPr>
          <w:rPr>
            <w:rFonts w:ascii="Cambria Math" w:hAnsi="Cambria Math"/>
            <w:sz w:val="20"/>
            <w:szCs w:val="20"/>
          </w:rPr>
          <m:t>k=4</m:t>
        </m:r>
      </m:oMath>
      <w:r w:rsidRPr="00505B00">
        <w:rPr>
          <w:b/>
          <w:bCs/>
          <w:i/>
          <w:iCs/>
          <w:sz w:val="20"/>
          <w:szCs w:val="20"/>
        </w:rPr>
        <w:t xml:space="preserve">. For port </w:t>
      </w:r>
      <m:oMath>
        <m:sSub>
          <m:sSubPr>
            <m:ctrlPr>
              <w:rPr>
                <w:rFonts w:ascii="Cambria Math" w:eastAsia="宋体" w:hAnsi="Cambria Math"/>
                <w:b/>
                <w:bCs/>
                <w:i/>
                <w:iCs/>
                <w:sz w:val="20"/>
                <w:szCs w:val="20"/>
                <w:lang w:eastAsia="ko-KR"/>
                <w14:ligatures w14:val="standardContextual"/>
              </w:rPr>
            </m:ctrlPr>
          </m:sSubPr>
          <m:e>
            <m:r>
              <m:rPr>
                <m:sty m:val="bi"/>
              </m:rPr>
              <w:rPr>
                <w:rFonts w:ascii="Cambria Math" w:hAnsi="Cambria Math"/>
                <w:sz w:val="20"/>
                <w:szCs w:val="20"/>
              </w:rPr>
              <m:t>p</m:t>
            </m:r>
          </m:e>
          <m:sub>
            <m:r>
              <m:rPr>
                <m:sty m:val="bi"/>
              </m:rPr>
              <w:rPr>
                <w:rFonts w:ascii="Cambria Math" w:hAnsi="Cambria Math"/>
                <w:sz w:val="20"/>
                <w:szCs w:val="20"/>
              </w:rPr>
              <m:t>i</m:t>
            </m:r>
          </m:sub>
        </m:sSub>
      </m:oMath>
      <w:r w:rsidRPr="00505B00">
        <w:rPr>
          <w:b/>
          <w:bCs/>
          <w:i/>
          <w:iCs/>
          <w:sz w:val="20"/>
          <w:szCs w:val="20"/>
        </w:rPr>
        <w:t xml:space="preserve">, </w:t>
      </w:r>
      <m:oMath>
        <m:sSubSup>
          <m:sSubSupPr>
            <m:ctrlPr>
              <w:rPr>
                <w:rFonts w:ascii="Cambria Math" w:eastAsia="宋体" w:hAnsi="Cambria Math"/>
                <w:b/>
                <w:bCs/>
                <w:i/>
                <w:iCs/>
                <w:sz w:val="20"/>
                <w:szCs w:val="20"/>
                <w:lang w:eastAsia="ko-KR"/>
                <w14:ligatures w14:val="standardContextual"/>
              </w:rPr>
            </m:ctrlPr>
          </m:sSubSupPr>
          <m:e>
            <m:r>
              <m:rPr>
                <m:sty m:val="bi"/>
              </m:rPr>
              <w:rPr>
                <w:rFonts w:ascii="Cambria Math" w:hAnsi="Cambria Math"/>
                <w:sz w:val="20"/>
                <w:szCs w:val="20"/>
              </w:rPr>
              <m:t>n</m:t>
            </m:r>
          </m:e>
          <m:sub>
            <m:r>
              <m:rPr>
                <m:nor/>
              </m:rPr>
              <w:rPr>
                <w:b/>
                <w:bCs/>
                <w:i/>
                <w:iCs/>
                <w:sz w:val="20"/>
                <w:szCs w:val="20"/>
              </w:rPr>
              <m:t>SRS</m:t>
            </m:r>
          </m:sub>
          <m:sup>
            <m:r>
              <m:rPr>
                <m:nor/>
              </m:rPr>
              <w:rPr>
                <w:b/>
                <w:bCs/>
                <w:i/>
                <w:iCs/>
                <w:sz w:val="20"/>
                <w:szCs w:val="20"/>
              </w:rPr>
              <m:t>cs</m:t>
            </m:r>
            <m:r>
              <m:rPr>
                <m:sty m:val="bi"/>
              </m:rPr>
              <w:rPr>
                <w:rFonts w:ascii="Cambria Math" w:hAnsi="Cambria Math"/>
                <w:sz w:val="20"/>
                <w:szCs w:val="20"/>
              </w:rPr>
              <m:t>,i</m:t>
            </m:r>
          </m:sup>
        </m:sSubSup>
        <m:r>
          <m:rPr>
            <m:sty m:val="bi"/>
          </m:rPr>
          <w:rPr>
            <w:rFonts w:ascii="Cambria Math" w:hAnsi="Cambria Math"/>
            <w:sz w:val="20"/>
            <w:szCs w:val="20"/>
          </w:rPr>
          <m:t>=</m:t>
        </m:r>
        <m:d>
          <m:dPr>
            <m:ctrlPr>
              <w:rPr>
                <w:rFonts w:ascii="Cambria Math" w:eastAsia="宋体" w:hAnsi="Cambria Math"/>
                <w:b/>
                <w:bCs/>
                <w:i/>
                <w:iCs/>
                <w:sz w:val="20"/>
                <w:szCs w:val="20"/>
                <w:lang w:eastAsia="ko-KR"/>
                <w14:ligatures w14:val="standardContextual"/>
              </w:rPr>
            </m:ctrlPr>
          </m:dPr>
          <m:e>
            <m:sSubSup>
              <m:sSubSupPr>
                <m:ctrlPr>
                  <w:rPr>
                    <w:rFonts w:ascii="Cambria Math" w:eastAsia="宋体" w:hAnsi="Cambria Math"/>
                    <w:b/>
                    <w:bCs/>
                    <w:i/>
                    <w:iCs/>
                    <w:sz w:val="20"/>
                    <w:szCs w:val="20"/>
                    <w:lang w:eastAsia="ko-KR"/>
                    <w14:ligatures w14:val="standardContextual"/>
                  </w:rPr>
                </m:ctrlPr>
              </m:sSubSupPr>
              <m:e>
                <m:r>
                  <m:rPr>
                    <m:sty m:val="bi"/>
                  </m:rPr>
                  <w:rPr>
                    <w:rFonts w:ascii="Cambria Math" w:hAnsi="Cambria Math"/>
                    <w:sz w:val="20"/>
                    <w:szCs w:val="20"/>
                  </w:rPr>
                  <m:t>n</m:t>
                </m:r>
              </m:e>
              <m:sub>
                <m:r>
                  <m:rPr>
                    <m:nor/>
                  </m:rPr>
                  <w:rPr>
                    <w:b/>
                    <w:bCs/>
                    <w:i/>
                    <w:iCs/>
                    <w:sz w:val="20"/>
                    <w:szCs w:val="20"/>
                  </w:rPr>
                  <m:t>SRS</m:t>
                </m:r>
              </m:sub>
              <m:sup>
                <m:r>
                  <m:rPr>
                    <m:nor/>
                  </m:rPr>
                  <w:rPr>
                    <w:b/>
                    <w:bCs/>
                    <w:i/>
                    <w:iCs/>
                    <w:sz w:val="20"/>
                    <w:szCs w:val="20"/>
                  </w:rPr>
                  <m:t>cs</m:t>
                </m:r>
              </m:sup>
            </m:sSubSup>
            <m:r>
              <m:rPr>
                <m:sty m:val="bi"/>
              </m:rPr>
              <w:rPr>
                <w:rFonts w:ascii="Cambria Math" w:hAnsi="Cambria Math"/>
                <w:sz w:val="20"/>
                <w:szCs w:val="20"/>
              </w:rPr>
              <m:t>+</m:t>
            </m:r>
            <m:f>
              <m:fPr>
                <m:ctrlPr>
                  <w:rPr>
                    <w:rFonts w:ascii="Cambria Math" w:eastAsia="宋体" w:hAnsi="Cambria Math"/>
                    <w:b/>
                    <w:bCs/>
                    <w:i/>
                    <w:iCs/>
                    <w:sz w:val="20"/>
                    <w:szCs w:val="20"/>
                    <w:lang w:eastAsia="ko-KR"/>
                    <w14:ligatures w14:val="standardContextual"/>
                  </w:rPr>
                </m:ctrlPr>
              </m:fPr>
              <m:num>
                <m:sSubSup>
                  <m:sSubSupPr>
                    <m:ctrlPr>
                      <w:rPr>
                        <w:rFonts w:ascii="Cambria Math" w:eastAsia="宋体" w:hAnsi="Cambria Math"/>
                        <w:b/>
                        <w:bCs/>
                        <w:i/>
                        <w:iCs/>
                        <w:sz w:val="20"/>
                        <w:szCs w:val="20"/>
                        <w:lang w:eastAsia="ko-KR"/>
                        <w14:ligatures w14:val="standardContextual"/>
                      </w:rPr>
                    </m:ctrlPr>
                  </m:sSubSupPr>
                  <m:e>
                    <m:r>
                      <m:rPr>
                        <m:sty m:val="bi"/>
                      </m:rPr>
                      <w:rPr>
                        <w:rFonts w:ascii="Cambria Math" w:hAnsi="Cambria Math"/>
                        <w:strike/>
                        <w:sz w:val="20"/>
                        <w:szCs w:val="20"/>
                      </w:rPr>
                      <m:t>k</m:t>
                    </m:r>
                    <m:r>
                      <m:rPr>
                        <m:sty m:val="bi"/>
                      </m:rPr>
                      <w:rPr>
                        <w:rFonts w:ascii="Cambria Math" w:hAnsi="Cambria Math"/>
                        <w:sz w:val="20"/>
                        <w:szCs w:val="20"/>
                      </w:rPr>
                      <m:t>n</m:t>
                    </m:r>
                  </m:e>
                  <m:sub>
                    <m:r>
                      <m:rPr>
                        <m:nor/>
                      </m:rPr>
                      <w:rPr>
                        <w:b/>
                        <w:bCs/>
                        <w:i/>
                        <w:iCs/>
                        <w:sz w:val="20"/>
                        <w:szCs w:val="20"/>
                      </w:rPr>
                      <m:t>SRS</m:t>
                    </m:r>
                  </m:sub>
                  <m:sup>
                    <m:r>
                      <m:rPr>
                        <m:nor/>
                      </m:rPr>
                      <w:rPr>
                        <w:b/>
                        <w:bCs/>
                        <w:i/>
                        <w:iCs/>
                        <w:sz w:val="20"/>
                        <w:szCs w:val="20"/>
                      </w:rPr>
                      <m:t>cs</m:t>
                    </m:r>
                    <m:r>
                      <m:rPr>
                        <m:sty m:val="bi"/>
                      </m:rPr>
                      <w:rPr>
                        <w:rFonts w:ascii="Cambria Math" w:hAnsi="Cambria Math"/>
                        <w:sz w:val="20"/>
                        <w:szCs w:val="20"/>
                      </w:rPr>
                      <m:t>,</m:t>
                    </m:r>
                    <m:r>
                      <m:rPr>
                        <m:nor/>
                      </m:rPr>
                      <w:rPr>
                        <w:b/>
                        <w:bCs/>
                        <w:i/>
                        <w:iCs/>
                        <w:sz w:val="20"/>
                        <w:szCs w:val="20"/>
                      </w:rPr>
                      <m:t>max</m:t>
                    </m:r>
                  </m:sup>
                </m:sSubSup>
                <m:d>
                  <m:dPr>
                    <m:begChr m:val="⌊"/>
                    <m:endChr m:val="⌋"/>
                    <m:ctrlPr>
                      <w:rPr>
                        <w:rFonts w:ascii="Cambria Math" w:eastAsia="宋体" w:hAnsi="Cambria Math"/>
                        <w:b/>
                        <w:bCs/>
                        <w:i/>
                        <w:iCs/>
                        <w:sz w:val="20"/>
                        <w:szCs w:val="20"/>
                        <w14:ligatures w14:val="standardContextual"/>
                      </w:rPr>
                    </m:ctrlPr>
                  </m:dPr>
                  <m:e>
                    <m:f>
                      <m:fPr>
                        <m:type m:val="lin"/>
                        <m:ctrlPr>
                          <w:rPr>
                            <w:rFonts w:ascii="Cambria Math" w:eastAsia="宋体" w:hAnsi="Cambria Math"/>
                            <w:b/>
                            <w:bCs/>
                            <w:i/>
                            <w:iCs/>
                            <w:sz w:val="20"/>
                            <w:szCs w:val="20"/>
                            <w14:ligatures w14:val="standardContextual"/>
                          </w:rPr>
                        </m:ctrlPr>
                      </m:fPr>
                      <m:num>
                        <m:d>
                          <m:dPr>
                            <m:ctrlPr>
                              <w:rPr>
                                <w:rFonts w:ascii="Cambria Math" w:eastAsia="宋体" w:hAnsi="Cambria Math"/>
                                <w:b/>
                                <w:bCs/>
                                <w:i/>
                                <w:iCs/>
                                <w:sz w:val="20"/>
                                <w:szCs w:val="20"/>
                                <w14:ligatures w14:val="standardContextual"/>
                              </w:rPr>
                            </m:ctrlPr>
                          </m:dPr>
                          <m:e>
                            <m:sSub>
                              <m:sSubPr>
                                <m:ctrlPr>
                                  <w:rPr>
                                    <w:rFonts w:ascii="Cambria Math" w:eastAsia="宋体" w:hAnsi="Cambria Math"/>
                                    <w:b/>
                                    <w:bCs/>
                                    <w:i/>
                                    <w:iCs/>
                                    <w:sz w:val="20"/>
                                    <w:szCs w:val="20"/>
                                    <w14:ligatures w14:val="standardContextual"/>
                                  </w:rPr>
                                </m:ctrlPr>
                              </m:sSubPr>
                              <m:e>
                                <m:r>
                                  <m:rPr>
                                    <m:sty m:val="bi"/>
                                  </m:rPr>
                                  <w:rPr>
                                    <w:rFonts w:ascii="Cambria Math" w:hAnsi="Cambria Math"/>
                                    <w:sz w:val="20"/>
                                    <w:szCs w:val="20"/>
                                  </w:rPr>
                                  <m:t>p</m:t>
                                </m:r>
                              </m:e>
                              <m:sub>
                                <m:r>
                                  <m:rPr>
                                    <m:sty m:val="bi"/>
                                  </m:rPr>
                                  <w:rPr>
                                    <w:rFonts w:ascii="Cambria Math" w:hAnsi="Cambria Math"/>
                                    <w:sz w:val="20"/>
                                    <w:szCs w:val="20"/>
                                  </w:rPr>
                                  <m:t>i</m:t>
                                </m:r>
                              </m:sub>
                            </m:sSub>
                            <m:r>
                              <m:rPr>
                                <m:sty m:val="bi"/>
                              </m:rPr>
                              <w:rPr>
                                <w:rFonts w:ascii="Cambria Math" w:hAnsi="Cambria Math"/>
                                <w:sz w:val="20"/>
                                <w:szCs w:val="20"/>
                              </w:rPr>
                              <m:t>-1000</m:t>
                            </m:r>
                          </m:e>
                        </m:d>
                      </m:num>
                      <m:den>
                        <m:r>
                          <m:rPr>
                            <m:sty m:val="bi"/>
                          </m:rPr>
                          <w:rPr>
                            <w:rFonts w:ascii="Cambria Math" w:hAnsi="Cambria Math"/>
                            <w:sz w:val="20"/>
                            <w:szCs w:val="20"/>
                          </w:rPr>
                          <m:t>k</m:t>
                        </m:r>
                      </m:den>
                    </m:f>
                  </m:e>
                </m:d>
              </m:num>
              <m:den>
                <m:sSubSup>
                  <m:sSubSupPr>
                    <m:ctrlPr>
                      <w:rPr>
                        <w:rFonts w:ascii="Cambria Math" w:eastAsia="宋体" w:hAnsi="Cambria Math"/>
                        <w:b/>
                        <w:bCs/>
                        <w:i/>
                        <w:iCs/>
                        <w:sz w:val="20"/>
                        <w:szCs w:val="20"/>
                        <w:lang w:eastAsia="ko-KR"/>
                        <w14:ligatures w14:val="standardContextual"/>
                      </w:rPr>
                    </m:ctrlPr>
                  </m:sSubSupPr>
                  <m:e>
                    <m:r>
                      <m:rPr>
                        <m:sty m:val="bi"/>
                      </m:rPr>
                      <w:rPr>
                        <w:rFonts w:ascii="Cambria Math" w:hAnsi="Cambria Math"/>
                        <w:sz w:val="20"/>
                        <w:szCs w:val="20"/>
                      </w:rPr>
                      <m:t>N</m:t>
                    </m:r>
                  </m:e>
                  <m:sub>
                    <m:r>
                      <m:rPr>
                        <m:nor/>
                      </m:rPr>
                      <w:rPr>
                        <w:b/>
                        <w:bCs/>
                        <w:i/>
                        <w:iCs/>
                        <w:sz w:val="20"/>
                        <w:szCs w:val="20"/>
                      </w:rPr>
                      <m:t>ap</m:t>
                    </m:r>
                  </m:sub>
                  <m:sup>
                    <m:r>
                      <m:rPr>
                        <m:nor/>
                      </m:rPr>
                      <w:rPr>
                        <w:b/>
                        <w:bCs/>
                        <w:i/>
                        <w:iCs/>
                        <w:sz w:val="20"/>
                        <w:szCs w:val="20"/>
                      </w:rPr>
                      <m:t>SRS</m:t>
                    </m:r>
                  </m:sup>
                </m:sSubSup>
                <m:r>
                  <m:rPr>
                    <m:sty m:val="bi"/>
                  </m:rPr>
                  <w:rPr>
                    <w:rFonts w:ascii="Cambria Math" w:hAnsi="Cambria Math"/>
                    <w:sz w:val="20"/>
                    <w:szCs w:val="20"/>
                  </w:rPr>
                  <m:t>/k</m:t>
                </m:r>
              </m:den>
            </m:f>
          </m:e>
        </m:d>
        <m:r>
          <m:rPr>
            <m:nor/>
          </m:rPr>
          <w:rPr>
            <w:b/>
            <w:bCs/>
            <w:i/>
            <w:iCs/>
            <w:sz w:val="20"/>
            <w:szCs w:val="20"/>
          </w:rPr>
          <m:t xml:space="preserve"> mod </m:t>
        </m:r>
        <m:sSubSup>
          <m:sSubSupPr>
            <m:ctrlPr>
              <w:rPr>
                <w:rFonts w:ascii="Cambria Math" w:eastAsia="宋体" w:hAnsi="Cambria Math"/>
                <w:b/>
                <w:bCs/>
                <w:i/>
                <w:iCs/>
                <w:sz w:val="20"/>
                <w:szCs w:val="20"/>
                <w:lang w:eastAsia="ko-KR"/>
                <w14:ligatures w14:val="standardContextual"/>
              </w:rPr>
            </m:ctrlPr>
          </m:sSubSupPr>
          <m:e>
            <m:r>
              <m:rPr>
                <m:sty m:val="bi"/>
              </m:rPr>
              <w:rPr>
                <w:rFonts w:ascii="Cambria Math" w:hAnsi="Cambria Math"/>
                <w:sz w:val="20"/>
                <w:szCs w:val="20"/>
              </w:rPr>
              <m:t>n</m:t>
            </m:r>
          </m:e>
          <m:sub>
            <m:r>
              <m:rPr>
                <m:nor/>
              </m:rPr>
              <w:rPr>
                <w:b/>
                <w:bCs/>
                <w:i/>
                <w:iCs/>
                <w:sz w:val="20"/>
                <w:szCs w:val="20"/>
              </w:rPr>
              <m:t>SRS</m:t>
            </m:r>
          </m:sub>
          <m:sup>
            <m:r>
              <m:rPr>
                <m:nor/>
              </m:rPr>
              <w:rPr>
                <w:b/>
                <w:bCs/>
                <w:i/>
                <w:iCs/>
                <w:sz w:val="20"/>
                <w:szCs w:val="20"/>
              </w:rPr>
              <m:t>cs</m:t>
            </m:r>
            <m:r>
              <m:rPr>
                <m:sty m:val="bi"/>
              </m:rPr>
              <w:rPr>
                <w:rFonts w:ascii="Cambria Math" w:hAnsi="Cambria Math"/>
                <w:sz w:val="20"/>
                <w:szCs w:val="20"/>
              </w:rPr>
              <m:t>,</m:t>
            </m:r>
            <m:r>
              <m:rPr>
                <m:nor/>
              </m:rPr>
              <w:rPr>
                <w:b/>
                <w:bCs/>
                <w:i/>
                <w:iCs/>
                <w:sz w:val="20"/>
                <w:szCs w:val="20"/>
              </w:rPr>
              <m:t>max</m:t>
            </m:r>
          </m:sup>
        </m:sSubSup>
      </m:oMath>
      <w:r w:rsidRPr="00505B00">
        <w:rPr>
          <w:b/>
          <w:bCs/>
          <w:i/>
          <w:iCs/>
          <w:sz w:val="20"/>
          <w:szCs w:val="20"/>
        </w:rPr>
        <w:t>.</w:t>
      </w:r>
    </w:p>
    <w:p w14:paraId="65C910CC" w14:textId="77777777" w:rsidR="006F4BB3" w:rsidRPr="006F4BB3" w:rsidRDefault="006F4BB3" w:rsidP="00A972FC">
      <w:pPr>
        <w:pStyle w:val="proposal"/>
        <w:numPr>
          <w:ilvl w:val="0"/>
          <w:numId w:val="0"/>
        </w:numPr>
        <w:spacing w:beforeLines="50" w:before="120" w:line="288" w:lineRule="auto"/>
        <w:jc w:val="both"/>
        <w:rPr>
          <w:b/>
          <w:bCs/>
          <w:i/>
          <w:iCs/>
          <w:sz w:val="21"/>
          <w:szCs w:val="21"/>
        </w:rPr>
      </w:pPr>
    </w:p>
    <w:p w14:paraId="10FB39A7" w14:textId="77777777" w:rsidR="006F4BB3" w:rsidRPr="00505B00" w:rsidRDefault="006F4BB3" w:rsidP="006F4BB3">
      <w:pPr>
        <w:pStyle w:val="af3"/>
        <w:numPr>
          <w:ilvl w:val="0"/>
          <w:numId w:val="27"/>
        </w:numPr>
        <w:snapToGrid w:val="0"/>
        <w:spacing w:beforeLines="50" w:before="120" w:line="288" w:lineRule="auto"/>
        <w:ind w:firstLineChars="0"/>
        <w:rPr>
          <w:rFonts w:ascii="Times New Roman" w:hAnsi="Times New Roman"/>
          <w:b/>
          <w:bCs/>
          <w:i/>
          <w:iCs/>
          <w:szCs w:val="21"/>
        </w:rPr>
      </w:pPr>
      <w:r w:rsidRPr="00505B00">
        <w:rPr>
          <w:rFonts w:ascii="Times New Roman" w:hAnsi="Times New Roman"/>
          <w:b/>
          <w:bCs/>
          <w:i/>
          <w:iCs/>
          <w:szCs w:val="21"/>
        </w:rPr>
        <w:t xml:space="preserve">Support TDM-4 for 8 ports SRS. </w:t>
      </w:r>
    </w:p>
    <w:p w14:paraId="53E0BD45" w14:textId="77777777" w:rsidR="006F4BB3" w:rsidRPr="00505B00" w:rsidRDefault="006F4BB3" w:rsidP="006F4BB3">
      <w:pPr>
        <w:pStyle w:val="af3"/>
        <w:numPr>
          <w:ilvl w:val="0"/>
          <w:numId w:val="27"/>
        </w:numPr>
        <w:snapToGrid w:val="0"/>
        <w:spacing w:beforeLines="50" w:before="120" w:line="288" w:lineRule="auto"/>
        <w:ind w:left="0" w:firstLineChars="0" w:firstLine="0"/>
        <w:rPr>
          <w:rFonts w:ascii="Times New Roman" w:hAnsi="Times New Roman"/>
          <w:b/>
          <w:bCs/>
          <w:i/>
          <w:iCs/>
          <w:szCs w:val="21"/>
        </w:rPr>
      </w:pPr>
      <w:r w:rsidRPr="00505B00">
        <w:rPr>
          <w:rFonts w:ascii="Times New Roman" w:hAnsi="Times New Roman"/>
          <w:b/>
          <w:bCs/>
          <w:i/>
          <w:iCs/>
          <w:szCs w:val="21"/>
        </w:rPr>
        <w:t>For TDM-2, ports {1001, 1002, 1003, 1004} and ports {1005, 1006, 1007, 1008} are transmitted in adjacent symbols, and the RE mapping of each symbol is same as legacy 4 ports SRS. For TDM-4, four symbols are used to transmit SRS antenna ports {1001, 1002}, {1003, 1004}, {1005, 1006}, and {1007, 1008} respectively, and the RE mapping of each symbol is same as legacy 2 ports SRS.</w:t>
      </w:r>
    </w:p>
    <w:p w14:paraId="4B53D71E" w14:textId="77777777" w:rsidR="006F4BB3" w:rsidRPr="00A430B5" w:rsidRDefault="006F4BB3" w:rsidP="006F4BB3">
      <w:pPr>
        <w:pStyle w:val="af3"/>
        <w:numPr>
          <w:ilvl w:val="0"/>
          <w:numId w:val="27"/>
        </w:numPr>
        <w:snapToGrid w:val="0"/>
        <w:spacing w:beforeLines="50" w:before="120" w:line="288" w:lineRule="auto"/>
        <w:ind w:left="0" w:firstLineChars="0" w:firstLine="0"/>
        <w:rPr>
          <w:rFonts w:ascii="Times New Roman" w:hAnsi="Times New Roman"/>
          <w:b/>
          <w:bCs/>
          <w:i/>
          <w:iCs/>
          <w:szCs w:val="21"/>
        </w:rPr>
      </w:pPr>
      <w:r w:rsidRPr="00A430B5">
        <w:rPr>
          <w:rFonts w:ascii="Times New Roman" w:hAnsi="Times New Roman"/>
          <w:b/>
          <w:bCs/>
          <w:i/>
          <w:iCs/>
          <w:szCs w:val="21"/>
        </w:rPr>
        <w:t>Support repetition and frequency hopping based on TDM transmission, where repetitionFactor×nrofTDM should be less than or equal to nrofSymbols, and nrofSymbols should be divisible by repetitionFactor×nrofTDM.</w:t>
      </w:r>
    </w:p>
    <w:p w14:paraId="6A708126" w14:textId="77777777" w:rsidR="006F4BB3" w:rsidRPr="00A430B5" w:rsidRDefault="006F4BB3" w:rsidP="006F4BB3">
      <w:pPr>
        <w:pStyle w:val="af3"/>
        <w:numPr>
          <w:ilvl w:val="0"/>
          <w:numId w:val="27"/>
        </w:numPr>
        <w:snapToGrid w:val="0"/>
        <w:spacing w:beforeLines="50" w:before="120" w:line="288" w:lineRule="auto"/>
        <w:ind w:left="0" w:firstLineChars="0" w:firstLine="0"/>
        <w:rPr>
          <w:rFonts w:ascii="Times New Roman" w:hAnsi="Times New Roman"/>
          <w:b/>
          <w:bCs/>
          <w:i/>
          <w:iCs/>
          <w:szCs w:val="21"/>
        </w:rPr>
      </w:pPr>
      <w:r w:rsidRPr="00A430B5">
        <w:rPr>
          <w:rFonts w:ascii="Times New Roman" w:hAnsi="Times New Roman"/>
          <w:b/>
          <w:bCs/>
          <w:i/>
          <w:iCs/>
          <w:szCs w:val="21"/>
        </w:rPr>
        <w:t>Support repetitionFactor=3 for TDM-4 with nrofSymbols=12.</w:t>
      </w:r>
    </w:p>
    <w:p w14:paraId="319F29C5" w14:textId="77777777" w:rsidR="006F4BB3" w:rsidRPr="00A430B5" w:rsidRDefault="006F4BB3" w:rsidP="006F4BB3">
      <w:pPr>
        <w:pStyle w:val="af3"/>
        <w:numPr>
          <w:ilvl w:val="0"/>
          <w:numId w:val="27"/>
        </w:numPr>
        <w:snapToGrid w:val="0"/>
        <w:spacing w:beforeLines="50" w:before="120" w:line="288" w:lineRule="auto"/>
        <w:ind w:left="0" w:firstLineChars="0" w:firstLine="0"/>
        <w:rPr>
          <w:rFonts w:ascii="Times New Roman" w:hAnsi="Times New Roman"/>
          <w:b/>
          <w:bCs/>
          <w:i/>
          <w:iCs/>
          <w:szCs w:val="21"/>
        </w:rPr>
      </w:pPr>
      <w:r w:rsidRPr="00A430B5">
        <w:rPr>
          <w:rFonts w:ascii="Times New Roman" w:hAnsi="Times New Roman"/>
          <w:b/>
          <w:bCs/>
          <w:i/>
          <w:iCs/>
          <w:szCs w:val="21"/>
        </w:rPr>
        <w:t xml:space="preserve">If the UE is capable of transmitting at </w:t>
      </w:r>
      <m:oMath>
        <m:sSub>
          <m:sSubPr>
            <m:ctrlPr>
              <w:rPr>
                <w:rFonts w:ascii="Cambria Math" w:hAnsi="Cambria Math"/>
                <w:b/>
                <w:bCs/>
                <w:i/>
                <w:iCs/>
                <w:szCs w:val="21"/>
              </w:rPr>
            </m:ctrlPr>
          </m:sSubPr>
          <m:e>
            <m:r>
              <m:rPr>
                <m:sty m:val="bi"/>
              </m:rPr>
              <w:rPr>
                <w:rFonts w:ascii="Cambria Math" w:hAnsi="Cambria Math"/>
                <w:szCs w:val="21"/>
              </w:rPr>
              <m:t>P</m:t>
            </m:r>
          </m:e>
          <m:sub>
            <m:r>
              <m:rPr>
                <m:sty m:val="bi"/>
              </m:rPr>
              <w:rPr>
                <w:rFonts w:ascii="Cambria Math" w:hAnsi="Cambria Math"/>
                <w:szCs w:val="21"/>
              </w:rPr>
              <m:t>CMAX</m:t>
            </m:r>
          </m:sub>
        </m:sSub>
      </m:oMath>
      <w:r w:rsidRPr="00A430B5">
        <w:rPr>
          <w:rFonts w:ascii="Times New Roman" w:hAnsi="Times New Roman"/>
          <w:b/>
          <w:bCs/>
          <w:i/>
          <w:iCs/>
          <w:szCs w:val="21"/>
        </w:rPr>
        <w:t xml:space="preserve"> per OFDM symbol, UE splits a linear value </w:t>
      </w:r>
      <m:oMath>
        <m:sSub>
          <m:sSubPr>
            <m:ctrlPr>
              <w:rPr>
                <w:rFonts w:ascii="Cambria Math" w:hAnsi="Cambria Math"/>
                <w:b/>
                <w:bCs/>
                <w:i/>
                <w:iCs/>
                <w:szCs w:val="21"/>
              </w:rPr>
            </m:ctrlPr>
          </m:sSubPr>
          <m:e>
            <m:acc>
              <m:accPr>
                <m:ctrlPr>
                  <w:rPr>
                    <w:rFonts w:ascii="Cambria Math" w:hAnsi="Cambria Math"/>
                    <w:b/>
                    <w:bCs/>
                    <w:i/>
                    <w:iCs/>
                    <w:szCs w:val="21"/>
                  </w:rPr>
                </m:ctrlPr>
              </m:accPr>
              <m:e>
                <m:r>
                  <m:rPr>
                    <m:sty m:val="bi"/>
                  </m:rPr>
                  <w:rPr>
                    <w:rFonts w:ascii="Cambria Math" w:hAnsi="Cambria Math"/>
                    <w:szCs w:val="21"/>
                  </w:rPr>
                  <m:t>P</m:t>
                </m:r>
              </m:e>
            </m:acc>
          </m:e>
          <m:sub>
            <m:r>
              <m:rPr>
                <m:nor/>
              </m:rPr>
              <w:rPr>
                <w:rFonts w:ascii="Times New Roman" w:hAnsi="Times New Roman"/>
                <w:b/>
                <w:bCs/>
                <w:i/>
                <w:iCs/>
                <w:szCs w:val="21"/>
              </w:rPr>
              <m:t>SRS</m:t>
            </m:r>
          </m:sub>
        </m:sSub>
      </m:oMath>
      <w:r w:rsidRPr="00A430B5">
        <w:rPr>
          <w:rFonts w:ascii="Times New Roman" w:hAnsi="Times New Roman"/>
          <w:b/>
          <w:bCs/>
          <w:i/>
          <w:iCs/>
          <w:szCs w:val="21"/>
        </w:rPr>
        <w:t xml:space="preserve"> of SRS transmission power equally across the SRS ports configured on each OFDM symbol. If the UE is not capable of transmitting at </w:t>
      </w:r>
      <m:oMath>
        <m:sSub>
          <m:sSubPr>
            <m:ctrlPr>
              <w:rPr>
                <w:rFonts w:ascii="Cambria Math" w:hAnsi="Cambria Math"/>
                <w:b/>
                <w:bCs/>
                <w:i/>
                <w:iCs/>
                <w:szCs w:val="21"/>
              </w:rPr>
            </m:ctrlPr>
          </m:sSubPr>
          <m:e>
            <m:r>
              <m:rPr>
                <m:sty m:val="bi"/>
              </m:rPr>
              <w:rPr>
                <w:rFonts w:ascii="Cambria Math" w:hAnsi="Cambria Math"/>
                <w:szCs w:val="21"/>
              </w:rPr>
              <m:t>P</m:t>
            </m:r>
          </m:e>
          <m:sub>
            <m:r>
              <m:rPr>
                <m:sty m:val="bi"/>
              </m:rPr>
              <w:rPr>
                <w:rFonts w:ascii="Cambria Math" w:hAnsi="Cambria Math"/>
                <w:szCs w:val="21"/>
              </w:rPr>
              <m:t>CMAX</m:t>
            </m:r>
          </m:sub>
        </m:sSub>
      </m:oMath>
      <w:r w:rsidRPr="00A430B5">
        <w:rPr>
          <w:rFonts w:ascii="Times New Roman" w:hAnsi="Times New Roman"/>
          <w:b/>
          <w:bCs/>
          <w:i/>
          <w:iCs/>
          <w:szCs w:val="21"/>
        </w:rPr>
        <w:t xml:space="preserve"> per OFDM symbol, introduce a power scaling factor for the linear value of </w:t>
      </w:r>
      <m:oMath>
        <m:sSub>
          <m:sSubPr>
            <m:ctrlPr>
              <w:rPr>
                <w:rFonts w:ascii="Cambria Math" w:hAnsi="Cambria Math"/>
                <w:b/>
                <w:bCs/>
                <w:i/>
                <w:iCs/>
                <w:szCs w:val="21"/>
              </w:rPr>
            </m:ctrlPr>
          </m:sSubPr>
          <m:e>
            <m:r>
              <m:rPr>
                <m:sty m:val="bi"/>
              </m:rPr>
              <w:rPr>
                <w:rFonts w:ascii="Cambria Math" w:hAnsi="Cambria Math"/>
                <w:szCs w:val="21"/>
              </w:rPr>
              <m:t>P</m:t>
            </m:r>
          </m:e>
          <m:sub>
            <m:r>
              <m:rPr>
                <m:sty m:val="bi"/>
              </m:rPr>
              <w:rPr>
                <w:rFonts w:ascii="Cambria Math" w:hAnsi="Cambria Math"/>
                <w:szCs w:val="21"/>
              </w:rPr>
              <m:t>CMAX</m:t>
            </m:r>
          </m:sub>
        </m:sSub>
      </m:oMath>
      <w:r w:rsidRPr="00A430B5">
        <w:rPr>
          <w:rFonts w:ascii="Times New Roman" w:hAnsi="Times New Roman"/>
          <w:b/>
          <w:bCs/>
          <w:i/>
          <w:iCs/>
          <w:szCs w:val="21"/>
        </w:rPr>
        <w:t xml:space="preserve">, where the power scaling factor can be UE capability. </w:t>
      </w:r>
    </w:p>
    <w:p w14:paraId="4F2AFA3B" w14:textId="77777777" w:rsidR="006F4BB3" w:rsidRPr="00A430B5" w:rsidRDefault="006F4BB3" w:rsidP="006F4BB3">
      <w:pPr>
        <w:pStyle w:val="af3"/>
        <w:numPr>
          <w:ilvl w:val="0"/>
          <w:numId w:val="27"/>
        </w:numPr>
        <w:snapToGrid w:val="0"/>
        <w:spacing w:beforeLines="50" w:before="120" w:line="288" w:lineRule="auto"/>
        <w:ind w:left="0" w:firstLineChars="0" w:firstLine="0"/>
        <w:rPr>
          <w:rFonts w:ascii="Times New Roman" w:hAnsi="Times New Roman"/>
          <w:b/>
          <w:bCs/>
          <w:i/>
          <w:iCs/>
          <w:szCs w:val="21"/>
        </w:rPr>
      </w:pPr>
      <w:r w:rsidRPr="00A430B5">
        <w:rPr>
          <w:rFonts w:ascii="Times New Roman" w:hAnsi="Times New Roman"/>
          <w:b/>
          <w:bCs/>
          <w:i/>
          <w:iCs/>
          <w:szCs w:val="21"/>
        </w:rPr>
        <w:t>Whether downgrading configuration of SRS for antenna switching will be considered for 8T8R UE can be discussed.</w:t>
      </w:r>
    </w:p>
    <w:p w14:paraId="651E1270" w14:textId="77777777" w:rsidR="006F4BB3" w:rsidRDefault="006F4BB3" w:rsidP="006F4BB3">
      <w:pPr>
        <w:snapToGrid w:val="0"/>
        <w:spacing w:beforeLines="50" w:before="120" w:line="288" w:lineRule="auto"/>
        <w:jc w:val="both"/>
        <w:rPr>
          <w:b/>
          <w:bCs/>
          <w:i/>
          <w:iCs/>
          <w:sz w:val="21"/>
          <w:szCs w:val="21"/>
          <w:u w:val="single"/>
          <w:lang w:eastAsia="zh-CN"/>
        </w:rPr>
      </w:pPr>
    </w:p>
    <w:p w14:paraId="0CFAA67C" w14:textId="77777777" w:rsidR="005528BE" w:rsidRPr="00A972FC" w:rsidRDefault="005528BE" w:rsidP="006F4BB3">
      <w:pPr>
        <w:snapToGrid w:val="0"/>
        <w:spacing w:beforeLines="50" w:before="120" w:line="288" w:lineRule="auto"/>
        <w:jc w:val="both"/>
        <w:rPr>
          <w:b/>
          <w:bCs/>
          <w:i/>
          <w:iCs/>
          <w:sz w:val="21"/>
          <w:szCs w:val="21"/>
          <w:u w:val="single"/>
          <w:lang w:eastAsia="zh-CN"/>
        </w:rPr>
      </w:pPr>
    </w:p>
    <w:p w14:paraId="61780179" w14:textId="77777777" w:rsidR="006F4BB3" w:rsidRDefault="006F4BB3" w:rsidP="006F4BB3">
      <w:pPr>
        <w:snapToGrid w:val="0"/>
        <w:spacing w:beforeLines="50" w:before="120" w:line="288" w:lineRule="auto"/>
        <w:jc w:val="both"/>
        <w:rPr>
          <w:b/>
          <w:bCs/>
          <w:i/>
          <w:iCs/>
          <w:sz w:val="21"/>
          <w:szCs w:val="21"/>
          <w:u w:val="single"/>
          <w:lang w:eastAsia="zh-CN"/>
        </w:rPr>
      </w:pPr>
      <w:r>
        <w:rPr>
          <w:rFonts w:hint="eastAsia"/>
          <w:b/>
          <w:bCs/>
          <w:i/>
          <w:iCs/>
          <w:sz w:val="21"/>
          <w:szCs w:val="21"/>
          <w:u w:val="single"/>
          <w:lang w:eastAsia="zh-CN"/>
        </w:rPr>
        <w:t>S</w:t>
      </w:r>
      <w:r>
        <w:rPr>
          <w:b/>
          <w:bCs/>
          <w:i/>
          <w:iCs/>
          <w:sz w:val="21"/>
          <w:szCs w:val="21"/>
          <w:u w:val="single"/>
          <w:lang w:eastAsia="zh-CN"/>
        </w:rPr>
        <w:t>RS-CJT</w:t>
      </w:r>
    </w:p>
    <w:p w14:paraId="608D910D" w14:textId="1B8E7984" w:rsidR="006F4BB3" w:rsidRPr="00D42A56" w:rsidRDefault="006F4BB3" w:rsidP="006F4BB3">
      <w:pPr>
        <w:pStyle w:val="af3"/>
        <w:numPr>
          <w:ilvl w:val="0"/>
          <w:numId w:val="27"/>
        </w:numPr>
        <w:snapToGrid w:val="0"/>
        <w:spacing w:beforeLines="50" w:before="120" w:line="288" w:lineRule="auto"/>
        <w:ind w:left="0" w:firstLineChars="0" w:firstLine="0"/>
        <w:rPr>
          <w:rFonts w:ascii="Times New Roman" w:hAnsi="Times New Roman"/>
          <w:b/>
          <w:bCs/>
          <w:i/>
          <w:iCs/>
          <w:szCs w:val="21"/>
        </w:rPr>
      </w:pPr>
      <w:r w:rsidRPr="00D42A56">
        <w:rPr>
          <w:rFonts w:ascii="Times New Roman" w:hAnsi="Times New Roman"/>
          <w:b/>
          <w:bCs/>
          <w:i/>
          <w:iCs/>
          <w:szCs w:val="21"/>
        </w:rPr>
        <w:t>For SRS interference randomization, cyclic shift hopping and comb offset hopping should be supported separately.</w:t>
      </w:r>
    </w:p>
    <w:p w14:paraId="32028E8B" w14:textId="77777777" w:rsidR="006F4BB3" w:rsidRDefault="006F4BB3" w:rsidP="006F4BB3">
      <w:pPr>
        <w:pStyle w:val="af3"/>
        <w:numPr>
          <w:ilvl w:val="0"/>
          <w:numId w:val="27"/>
        </w:numPr>
        <w:snapToGrid w:val="0"/>
        <w:spacing w:beforeLines="50" w:before="120" w:line="288" w:lineRule="auto"/>
        <w:ind w:left="0" w:firstLineChars="0" w:firstLine="0"/>
        <w:rPr>
          <w:rFonts w:ascii="Times New Roman" w:hAnsi="Times New Roman"/>
          <w:b/>
          <w:bCs/>
          <w:i/>
          <w:iCs/>
          <w:szCs w:val="21"/>
        </w:rPr>
      </w:pPr>
      <w:r w:rsidRPr="00D42A56">
        <w:rPr>
          <w:rFonts w:ascii="Times New Roman" w:hAnsi="Times New Roman"/>
          <w:b/>
          <w:bCs/>
          <w:i/>
          <w:iCs/>
          <w:szCs w:val="21"/>
        </w:rPr>
        <w:t>Cyclic shift hopping and comb offset hopping can be configured by RRC signaling.</w:t>
      </w:r>
    </w:p>
    <w:p w14:paraId="4701012F" w14:textId="77777777" w:rsidR="006F4BB3" w:rsidRPr="00D42A56" w:rsidRDefault="006F4BB3" w:rsidP="006F4BB3">
      <w:pPr>
        <w:pStyle w:val="af3"/>
        <w:numPr>
          <w:ilvl w:val="0"/>
          <w:numId w:val="27"/>
        </w:numPr>
        <w:snapToGrid w:val="0"/>
        <w:spacing w:beforeLines="50" w:before="120" w:line="288" w:lineRule="auto"/>
        <w:ind w:left="0" w:firstLineChars="0" w:firstLine="0"/>
        <w:rPr>
          <w:rFonts w:ascii="Times New Roman" w:hAnsi="Times New Roman"/>
          <w:b/>
          <w:bCs/>
          <w:i/>
          <w:iCs/>
          <w:szCs w:val="21"/>
        </w:rPr>
      </w:pPr>
      <w:r w:rsidRPr="00D42A56">
        <w:rPr>
          <w:rFonts w:ascii="Times New Roman" w:hAnsi="Times New Roman" w:hint="eastAsia"/>
          <w:b/>
          <w:bCs/>
          <w:i/>
          <w:iCs/>
          <w:szCs w:val="21"/>
        </w:rPr>
        <w:t xml:space="preserve">For SRS comb offset hopping / cyclic shift hopping, reinitialization </w:t>
      </w:r>
      <w:r w:rsidRPr="00D42A56">
        <w:rPr>
          <w:rFonts w:ascii="Times New Roman" w:hAnsi="Times New Roman"/>
          <w:b/>
          <w:bCs/>
          <w:i/>
          <w:iCs/>
          <w:szCs w:val="21"/>
        </w:rPr>
        <w:t xml:space="preserve">can be performed </w:t>
      </w:r>
      <w:r w:rsidRPr="00D42A56">
        <w:rPr>
          <w:rFonts w:ascii="Times New Roman" w:hAnsi="Times New Roman" w:hint="eastAsia"/>
          <w:b/>
          <w:bCs/>
          <w:i/>
          <w:iCs/>
          <w:szCs w:val="21"/>
        </w:rPr>
        <w:t>at the beginning of every N radio frame(s)</w:t>
      </w:r>
      <w:r w:rsidRPr="00D42A56">
        <w:rPr>
          <w:rFonts w:ascii="Times New Roman" w:hAnsi="Times New Roman"/>
          <w:b/>
          <w:bCs/>
          <w:i/>
          <w:iCs/>
          <w:szCs w:val="21"/>
        </w:rPr>
        <w:t>, the value of N can be configured by RRC signalling</w:t>
      </w:r>
      <w:r w:rsidRPr="00D42A56">
        <w:rPr>
          <w:rFonts w:ascii="Times New Roman" w:hAnsi="Times New Roman" w:hint="eastAsia"/>
          <w:b/>
          <w:bCs/>
          <w:i/>
          <w:iCs/>
          <w:szCs w:val="21"/>
        </w:rPr>
        <w:t>.</w:t>
      </w:r>
    </w:p>
    <w:p w14:paraId="112CC0FA" w14:textId="77777777" w:rsidR="006F4BB3" w:rsidRDefault="006F4BB3" w:rsidP="006F4BB3">
      <w:pPr>
        <w:pStyle w:val="af3"/>
        <w:numPr>
          <w:ilvl w:val="0"/>
          <w:numId w:val="27"/>
        </w:numPr>
        <w:snapToGrid w:val="0"/>
        <w:spacing w:beforeLines="50" w:before="120" w:line="288" w:lineRule="auto"/>
        <w:ind w:left="0" w:firstLineChars="0" w:firstLine="0"/>
        <w:rPr>
          <w:rFonts w:ascii="Times New Roman" w:hAnsi="Times New Roman"/>
          <w:b/>
          <w:bCs/>
          <w:i/>
          <w:iCs/>
          <w:szCs w:val="21"/>
        </w:rPr>
      </w:pPr>
      <w:r w:rsidRPr="00D42A56">
        <w:rPr>
          <w:rFonts w:ascii="Times New Roman" w:hAnsi="Times New Roman" w:hint="eastAsia"/>
          <w:b/>
          <w:bCs/>
          <w:i/>
          <w:iCs/>
          <w:szCs w:val="21"/>
        </w:rPr>
        <w:t xml:space="preserve">For SRS comb offset hopping / cyclic shift hopping, </w:t>
      </w:r>
      <w:r w:rsidRPr="00D42A56">
        <w:rPr>
          <w:rFonts w:ascii="Times New Roman" w:hAnsi="Times New Roman"/>
          <w:b/>
          <w:bCs/>
          <w:i/>
          <w:iCs/>
          <w:szCs w:val="21"/>
        </w:rPr>
        <w:t xml:space="preserve">regarding the supported values of </w:t>
      </w:r>
      <w:r w:rsidRPr="00D42A56">
        <w:rPr>
          <w:rFonts w:ascii="Times New Roman" w:hAnsi="Times New Roman" w:hint="eastAsia"/>
          <w:b/>
          <w:bCs/>
          <w:i/>
          <w:iCs/>
          <w:szCs w:val="21"/>
        </w:rPr>
        <w:t>reinitialization</w:t>
      </w:r>
      <w:r w:rsidRPr="00D42A56">
        <w:rPr>
          <w:rFonts w:ascii="Times New Roman" w:hAnsi="Times New Roman"/>
          <w:b/>
          <w:bCs/>
          <w:i/>
          <w:iCs/>
          <w:szCs w:val="21"/>
        </w:rPr>
        <w:t xml:space="preserve"> periodicity N, the supported values of SRS transmission periodicity can be considered.</w:t>
      </w:r>
    </w:p>
    <w:p w14:paraId="5B923953" w14:textId="77777777" w:rsidR="006F4BB3" w:rsidRPr="00D42A56" w:rsidRDefault="006F4BB3" w:rsidP="006F4BB3">
      <w:pPr>
        <w:pStyle w:val="af3"/>
        <w:numPr>
          <w:ilvl w:val="0"/>
          <w:numId w:val="27"/>
        </w:numPr>
        <w:snapToGrid w:val="0"/>
        <w:spacing w:beforeLines="50" w:before="120" w:line="288" w:lineRule="auto"/>
        <w:ind w:left="0" w:firstLineChars="0" w:firstLine="0"/>
        <w:rPr>
          <w:rFonts w:ascii="Times New Roman" w:hAnsi="Times New Roman"/>
          <w:b/>
          <w:bCs/>
          <w:i/>
          <w:iCs/>
          <w:szCs w:val="21"/>
        </w:rPr>
      </w:pPr>
      <w:r w:rsidRPr="00D42A56">
        <w:rPr>
          <w:rFonts w:ascii="Times New Roman" w:hAnsi="Times New Roman"/>
          <w:b/>
          <w:bCs/>
          <w:i/>
          <w:iCs/>
          <w:szCs w:val="21"/>
        </w:rPr>
        <w:t>Support that SRS cyclic shift hopping can be combined with one of group / sequence hopping on an SRS resource.</w:t>
      </w:r>
    </w:p>
    <w:p w14:paraId="0E9EF077" w14:textId="77777777" w:rsidR="006F4BB3" w:rsidRDefault="006F4BB3" w:rsidP="00A972FC">
      <w:pPr>
        <w:pStyle w:val="proposal"/>
        <w:numPr>
          <w:ilvl w:val="0"/>
          <w:numId w:val="0"/>
        </w:numPr>
        <w:spacing w:beforeLines="50" w:before="120" w:line="288" w:lineRule="auto"/>
        <w:jc w:val="both"/>
        <w:rPr>
          <w:b/>
          <w:bCs/>
          <w:i/>
          <w:iCs/>
          <w:sz w:val="21"/>
          <w:szCs w:val="21"/>
        </w:rPr>
      </w:pPr>
    </w:p>
    <w:p w14:paraId="29A9055B" w14:textId="77777777" w:rsidR="0064359A" w:rsidRPr="00170C8E" w:rsidRDefault="0064359A">
      <w:pPr>
        <w:pStyle w:val="proposal"/>
        <w:widowControl w:val="0"/>
        <w:numPr>
          <w:ilvl w:val="0"/>
          <w:numId w:val="18"/>
        </w:numPr>
        <w:adjustRightInd w:val="0"/>
        <w:snapToGrid w:val="0"/>
        <w:spacing w:beforeLines="50" w:before="120" w:line="288" w:lineRule="auto"/>
        <w:ind w:left="0" w:firstLine="0"/>
        <w:jc w:val="both"/>
        <w:rPr>
          <w:b/>
          <w:i/>
          <w:sz w:val="21"/>
          <w:szCs w:val="21"/>
        </w:rPr>
      </w:pPr>
      <w:r w:rsidRPr="00170C8E">
        <w:rPr>
          <w:b/>
          <w:i/>
          <w:sz w:val="21"/>
          <w:szCs w:val="21"/>
        </w:rPr>
        <w:t>If both comb offset hopping and cyclic shift hopping are configured, whether the SRS is orthogonal or not is much related to the time-domain granularity for the two hopping-based methods.</w:t>
      </w:r>
    </w:p>
    <w:p w14:paraId="1FE5070D" w14:textId="77777777" w:rsidR="00527A81" w:rsidRPr="0064359A" w:rsidRDefault="00527A81" w:rsidP="005B02FE">
      <w:pPr>
        <w:widowControl w:val="0"/>
        <w:adjustRightInd w:val="0"/>
        <w:snapToGrid w:val="0"/>
        <w:spacing w:beforeLines="50" w:before="120" w:line="288" w:lineRule="auto"/>
        <w:jc w:val="both"/>
        <w:rPr>
          <w:b/>
          <w:i/>
          <w:sz w:val="21"/>
          <w:szCs w:val="21"/>
          <w:u w:val="single"/>
        </w:rPr>
      </w:pPr>
    </w:p>
    <w:p w14:paraId="3F1C4E76" w14:textId="77777777" w:rsidR="005D20F1" w:rsidRPr="006D3B9C" w:rsidRDefault="005D20F1">
      <w:pPr>
        <w:pStyle w:val="af3"/>
        <w:numPr>
          <w:ilvl w:val="0"/>
          <w:numId w:val="12"/>
        </w:numPr>
        <w:snapToGrid w:val="0"/>
        <w:spacing w:beforeLines="50" w:before="120" w:line="288" w:lineRule="auto"/>
        <w:ind w:firstLineChars="0"/>
        <w:outlineLvl w:val="0"/>
        <w:rPr>
          <w:rFonts w:ascii="Arial" w:hAnsi="Arial" w:cs="Arial"/>
          <w:b/>
          <w:sz w:val="24"/>
          <w:szCs w:val="24"/>
        </w:rPr>
      </w:pPr>
      <w:r w:rsidRPr="006D3B9C">
        <w:rPr>
          <w:rFonts w:ascii="Arial" w:hAnsi="Arial" w:cs="Arial"/>
          <w:b/>
          <w:sz w:val="24"/>
          <w:szCs w:val="24"/>
        </w:rPr>
        <w:t>References</w:t>
      </w:r>
    </w:p>
    <w:p w14:paraId="3BFAD0B2" w14:textId="77777777" w:rsidR="001F0B95" w:rsidRDefault="00015988" w:rsidP="00F91732">
      <w:pPr>
        <w:widowControl w:val="0"/>
        <w:numPr>
          <w:ilvl w:val="0"/>
          <w:numId w:val="5"/>
        </w:numPr>
        <w:snapToGrid w:val="0"/>
        <w:spacing w:beforeLines="50" w:before="120" w:line="300" w:lineRule="auto"/>
        <w:jc w:val="both"/>
        <w:rPr>
          <w:rFonts w:eastAsia="宋体"/>
          <w:kern w:val="2"/>
          <w:sz w:val="21"/>
          <w:szCs w:val="21"/>
          <w:lang w:val="en-US" w:eastAsia="zh-CN"/>
        </w:rPr>
      </w:pPr>
      <w:r w:rsidRPr="000B4B8A">
        <w:rPr>
          <w:rFonts w:eastAsia="宋体"/>
          <w:kern w:val="2"/>
          <w:sz w:val="21"/>
          <w:szCs w:val="21"/>
          <w:lang w:val="en-US" w:eastAsia="zh-CN"/>
        </w:rPr>
        <w:t>3GPP RAN#</w:t>
      </w:r>
      <w:r>
        <w:rPr>
          <w:rFonts w:eastAsia="宋体"/>
          <w:kern w:val="2"/>
          <w:sz w:val="21"/>
          <w:szCs w:val="21"/>
          <w:lang w:val="en-US" w:eastAsia="zh-CN"/>
        </w:rPr>
        <w:t>9</w:t>
      </w:r>
      <w:r w:rsidR="00C26FBD">
        <w:rPr>
          <w:rFonts w:eastAsia="宋体"/>
          <w:kern w:val="2"/>
          <w:sz w:val="21"/>
          <w:szCs w:val="21"/>
          <w:lang w:val="en-US" w:eastAsia="zh-CN"/>
        </w:rPr>
        <w:t>4e</w:t>
      </w:r>
      <w:r w:rsidRPr="000B4B8A">
        <w:rPr>
          <w:rFonts w:eastAsia="宋体"/>
          <w:kern w:val="2"/>
          <w:sz w:val="21"/>
          <w:szCs w:val="21"/>
          <w:lang w:val="en-US" w:eastAsia="zh-CN"/>
        </w:rPr>
        <w:t xml:space="preserve">, </w:t>
      </w:r>
      <w:r w:rsidR="00C26FBD" w:rsidRPr="00C26FBD">
        <w:rPr>
          <w:rFonts w:eastAsia="宋体"/>
          <w:kern w:val="2"/>
          <w:sz w:val="21"/>
          <w:szCs w:val="21"/>
          <w:lang w:val="en-US" w:eastAsia="zh-CN"/>
        </w:rPr>
        <w:t>RP-213598</w:t>
      </w:r>
      <w:r w:rsidRPr="000B4B8A">
        <w:rPr>
          <w:rFonts w:eastAsia="宋体"/>
          <w:kern w:val="2"/>
          <w:sz w:val="21"/>
          <w:szCs w:val="21"/>
          <w:lang w:val="en-US" w:eastAsia="zh-CN"/>
        </w:rPr>
        <w:t>, “</w:t>
      </w:r>
      <w:r w:rsidR="00C26FBD" w:rsidRPr="00C26FBD">
        <w:rPr>
          <w:rFonts w:eastAsia="宋体"/>
          <w:kern w:val="2"/>
          <w:sz w:val="21"/>
          <w:szCs w:val="21"/>
          <w:lang w:val="en-US" w:eastAsia="zh-CN"/>
        </w:rPr>
        <w:t>New WID: MIMO Evolution for Downlink and Uplink</w:t>
      </w:r>
      <w:r w:rsidR="00A6084F">
        <w:rPr>
          <w:rFonts w:eastAsia="宋体"/>
          <w:kern w:val="2"/>
          <w:sz w:val="21"/>
          <w:szCs w:val="21"/>
          <w:lang w:val="en-US" w:eastAsia="zh-CN"/>
        </w:rPr>
        <w:t>”</w:t>
      </w:r>
      <w:r w:rsidRPr="000B4B8A">
        <w:rPr>
          <w:rFonts w:eastAsia="宋体"/>
          <w:kern w:val="2"/>
          <w:sz w:val="21"/>
          <w:szCs w:val="21"/>
          <w:lang w:val="en-US" w:eastAsia="zh-CN"/>
        </w:rPr>
        <w:t xml:space="preserve">, </w:t>
      </w:r>
      <w:r w:rsidR="00C26FBD">
        <w:rPr>
          <w:rFonts w:eastAsia="宋体"/>
          <w:kern w:val="2"/>
          <w:sz w:val="21"/>
          <w:szCs w:val="21"/>
          <w:lang w:val="en-US" w:eastAsia="zh-CN"/>
        </w:rPr>
        <w:t>December</w:t>
      </w:r>
      <w:r w:rsidRPr="000B4B8A">
        <w:rPr>
          <w:rFonts w:eastAsia="宋体"/>
          <w:kern w:val="2"/>
          <w:sz w:val="21"/>
          <w:szCs w:val="21"/>
          <w:lang w:val="en-US" w:eastAsia="zh-CN"/>
        </w:rPr>
        <w:t xml:space="preserve"> 20</w:t>
      </w:r>
      <w:r w:rsidR="00A6084F">
        <w:rPr>
          <w:rFonts w:eastAsia="宋体"/>
          <w:kern w:val="2"/>
          <w:sz w:val="21"/>
          <w:szCs w:val="21"/>
          <w:lang w:val="en-US" w:eastAsia="zh-CN"/>
        </w:rPr>
        <w:t>2</w:t>
      </w:r>
      <w:r w:rsidR="00F94C0D">
        <w:rPr>
          <w:rFonts w:eastAsia="宋体"/>
          <w:kern w:val="2"/>
          <w:sz w:val="21"/>
          <w:szCs w:val="21"/>
          <w:lang w:val="en-US" w:eastAsia="zh-CN"/>
        </w:rPr>
        <w:t>1</w:t>
      </w:r>
      <w:r w:rsidRPr="000B4B8A">
        <w:rPr>
          <w:rFonts w:eastAsia="宋体"/>
          <w:kern w:val="2"/>
          <w:sz w:val="21"/>
          <w:szCs w:val="21"/>
          <w:lang w:val="en-US" w:eastAsia="zh-CN"/>
        </w:rPr>
        <w:t>.</w:t>
      </w:r>
    </w:p>
    <w:p w14:paraId="48D4B06F" w14:textId="77777777" w:rsidR="00602CDE" w:rsidRDefault="00602CDE" w:rsidP="00F91732">
      <w:pPr>
        <w:numPr>
          <w:ilvl w:val="0"/>
          <w:numId w:val="5"/>
        </w:numPr>
        <w:snapToGrid w:val="0"/>
        <w:spacing w:beforeLines="50" w:before="120" w:line="288" w:lineRule="auto"/>
        <w:rPr>
          <w:rFonts w:eastAsia="宋体"/>
          <w:kern w:val="2"/>
          <w:sz w:val="21"/>
          <w:szCs w:val="21"/>
          <w:lang w:val="en-US" w:eastAsia="zh-CN"/>
        </w:rPr>
      </w:pPr>
      <w:r w:rsidRPr="00D74FEF">
        <w:rPr>
          <w:rFonts w:eastAsia="宋体"/>
          <w:kern w:val="2"/>
          <w:sz w:val="21"/>
          <w:szCs w:val="21"/>
          <w:lang w:val="en-US" w:eastAsia="zh-CN"/>
        </w:rPr>
        <w:t>3GPP RAN1#1</w:t>
      </w:r>
      <w:r>
        <w:rPr>
          <w:rFonts w:eastAsia="宋体"/>
          <w:kern w:val="2"/>
          <w:sz w:val="21"/>
          <w:szCs w:val="21"/>
          <w:lang w:val="en-US" w:eastAsia="zh-CN"/>
        </w:rPr>
        <w:t>10</w:t>
      </w:r>
      <w:r w:rsidRPr="00D74FEF">
        <w:rPr>
          <w:rFonts w:eastAsia="宋体"/>
          <w:kern w:val="2"/>
          <w:sz w:val="21"/>
          <w:szCs w:val="21"/>
          <w:lang w:val="en-US" w:eastAsia="zh-CN"/>
        </w:rPr>
        <w:t xml:space="preserve">, RAN1 Chairman’s Notes, </w:t>
      </w:r>
      <w:r w:rsidRPr="00D71C09">
        <w:rPr>
          <w:rFonts w:eastAsia="宋体"/>
          <w:kern w:val="2"/>
          <w:sz w:val="21"/>
          <w:szCs w:val="21"/>
          <w:lang w:val="en-US" w:eastAsia="zh-CN"/>
        </w:rPr>
        <w:t xml:space="preserve">August </w:t>
      </w:r>
      <w:r w:rsidRPr="00D74FEF">
        <w:rPr>
          <w:rFonts w:eastAsia="宋体"/>
          <w:kern w:val="2"/>
          <w:sz w:val="21"/>
          <w:szCs w:val="21"/>
          <w:lang w:val="en-US" w:eastAsia="zh-CN"/>
        </w:rPr>
        <w:t>202</w:t>
      </w:r>
      <w:r>
        <w:rPr>
          <w:rFonts w:eastAsia="宋体"/>
          <w:kern w:val="2"/>
          <w:sz w:val="21"/>
          <w:szCs w:val="21"/>
          <w:lang w:val="en-US" w:eastAsia="zh-CN"/>
        </w:rPr>
        <w:t>2</w:t>
      </w:r>
      <w:r w:rsidRPr="00D74FEF">
        <w:rPr>
          <w:rFonts w:eastAsia="宋体"/>
          <w:kern w:val="2"/>
          <w:sz w:val="21"/>
          <w:szCs w:val="21"/>
          <w:lang w:val="en-US" w:eastAsia="zh-CN"/>
        </w:rPr>
        <w:t>.</w:t>
      </w:r>
    </w:p>
    <w:p w14:paraId="22816738" w14:textId="5202520A" w:rsidR="00602CDE" w:rsidRDefault="00602CDE" w:rsidP="00F91732">
      <w:pPr>
        <w:numPr>
          <w:ilvl w:val="0"/>
          <w:numId w:val="5"/>
        </w:numPr>
        <w:snapToGrid w:val="0"/>
        <w:spacing w:beforeLines="50" w:before="120" w:line="288" w:lineRule="auto"/>
        <w:rPr>
          <w:rFonts w:eastAsia="宋体"/>
          <w:kern w:val="2"/>
          <w:sz w:val="21"/>
          <w:szCs w:val="21"/>
          <w:lang w:val="en-US" w:eastAsia="zh-CN"/>
        </w:rPr>
      </w:pPr>
      <w:r w:rsidRPr="00361B74">
        <w:rPr>
          <w:rFonts w:eastAsia="宋体"/>
          <w:kern w:val="2"/>
          <w:sz w:val="21"/>
          <w:szCs w:val="21"/>
          <w:lang w:val="en-US" w:eastAsia="zh-CN"/>
        </w:rPr>
        <w:t>3GPP RAN1#110bis-e, RAN1 Chairman’s Notes, September 2022.</w:t>
      </w:r>
    </w:p>
    <w:p w14:paraId="580A5496" w14:textId="77777777" w:rsidR="00F91732" w:rsidRPr="006230F2" w:rsidRDefault="00F91732" w:rsidP="00F91732">
      <w:pPr>
        <w:numPr>
          <w:ilvl w:val="0"/>
          <w:numId w:val="5"/>
        </w:numPr>
        <w:snapToGrid w:val="0"/>
        <w:spacing w:beforeLines="50" w:before="120" w:line="288" w:lineRule="auto"/>
        <w:rPr>
          <w:rFonts w:eastAsia="宋体"/>
          <w:kern w:val="2"/>
          <w:sz w:val="21"/>
          <w:szCs w:val="21"/>
          <w:lang w:val="en-US" w:eastAsia="zh-CN"/>
        </w:rPr>
      </w:pPr>
      <w:r w:rsidRPr="00361B74">
        <w:rPr>
          <w:rFonts w:eastAsia="宋体"/>
          <w:kern w:val="2"/>
          <w:sz w:val="21"/>
          <w:szCs w:val="21"/>
          <w:lang w:val="en-US" w:eastAsia="zh-CN"/>
        </w:rPr>
        <w:t>3GPP RAN1#11</w:t>
      </w:r>
      <w:r>
        <w:rPr>
          <w:rFonts w:eastAsia="宋体"/>
          <w:kern w:val="2"/>
          <w:sz w:val="21"/>
          <w:szCs w:val="21"/>
          <w:lang w:val="en-US" w:eastAsia="zh-CN"/>
        </w:rPr>
        <w:t>1</w:t>
      </w:r>
      <w:r w:rsidRPr="00361B74">
        <w:rPr>
          <w:rFonts w:eastAsia="宋体"/>
          <w:kern w:val="2"/>
          <w:sz w:val="21"/>
          <w:szCs w:val="21"/>
          <w:lang w:val="en-US" w:eastAsia="zh-CN"/>
        </w:rPr>
        <w:t xml:space="preserve">, RAN1 Chairman’s Notes, </w:t>
      </w:r>
      <w:r>
        <w:rPr>
          <w:rFonts w:eastAsia="宋体"/>
          <w:kern w:val="2"/>
          <w:sz w:val="21"/>
          <w:szCs w:val="21"/>
          <w:lang w:val="en-US" w:eastAsia="zh-CN"/>
        </w:rPr>
        <w:t xml:space="preserve">November </w:t>
      </w:r>
      <w:r w:rsidRPr="00361B74">
        <w:rPr>
          <w:rFonts w:eastAsia="宋体"/>
          <w:kern w:val="2"/>
          <w:sz w:val="21"/>
          <w:szCs w:val="21"/>
          <w:lang w:val="en-US" w:eastAsia="zh-CN"/>
        </w:rPr>
        <w:t>2022.</w:t>
      </w:r>
    </w:p>
    <w:p w14:paraId="19B97024" w14:textId="77777777" w:rsidR="00F91732" w:rsidRDefault="00F91732" w:rsidP="00A972FC">
      <w:pPr>
        <w:numPr>
          <w:ilvl w:val="0"/>
          <w:numId w:val="5"/>
        </w:numPr>
        <w:snapToGrid w:val="0"/>
        <w:spacing w:beforeLines="50" w:before="120" w:line="288" w:lineRule="auto"/>
        <w:rPr>
          <w:rFonts w:eastAsia="宋体"/>
          <w:kern w:val="2"/>
          <w:sz w:val="21"/>
          <w:szCs w:val="21"/>
          <w:lang w:val="en-US" w:eastAsia="zh-CN"/>
        </w:rPr>
      </w:pPr>
      <w:r w:rsidRPr="00A972FC">
        <w:rPr>
          <w:rFonts w:eastAsia="宋体"/>
          <w:kern w:val="2"/>
          <w:sz w:val="21"/>
          <w:szCs w:val="21"/>
          <w:lang w:val="en-US" w:eastAsia="zh-CN"/>
        </w:rPr>
        <w:t>3GPP RAN1#112, RAN1 Chairman’s Notes, Athens, Greece, February 2023.</w:t>
      </w:r>
    </w:p>
    <w:p w14:paraId="51CA9DEB" w14:textId="77777777" w:rsidR="006F4BB3" w:rsidRPr="006F4BB3" w:rsidRDefault="006F4BB3" w:rsidP="006F4BB3">
      <w:pPr>
        <w:numPr>
          <w:ilvl w:val="0"/>
          <w:numId w:val="5"/>
        </w:numPr>
        <w:snapToGrid w:val="0"/>
        <w:spacing w:beforeLines="50" w:before="120" w:line="288" w:lineRule="auto"/>
        <w:rPr>
          <w:rFonts w:eastAsia="宋体"/>
          <w:kern w:val="2"/>
          <w:sz w:val="21"/>
          <w:szCs w:val="21"/>
          <w:lang w:val="en-US" w:eastAsia="zh-CN"/>
        </w:rPr>
      </w:pPr>
      <w:r w:rsidRPr="006F4BB3">
        <w:rPr>
          <w:rFonts w:eastAsia="宋体"/>
          <w:kern w:val="2"/>
          <w:sz w:val="21"/>
          <w:szCs w:val="21"/>
          <w:lang w:val="en-US" w:eastAsia="zh-CN"/>
        </w:rPr>
        <w:lastRenderedPageBreak/>
        <w:t>3GPP RAN1#112bis, RAN1 Chairman’s Notes, e-meeting, April 2023.</w:t>
      </w:r>
    </w:p>
    <w:sectPr w:rsidR="006F4BB3" w:rsidRPr="006F4BB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9A4AD" w14:textId="77777777" w:rsidR="0080683A" w:rsidRDefault="0080683A">
      <w:r>
        <w:separator/>
      </w:r>
    </w:p>
  </w:endnote>
  <w:endnote w:type="continuationSeparator" w:id="0">
    <w:p w14:paraId="22CF490F" w14:textId="77777777" w:rsidR="0080683A" w:rsidRDefault="00806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354708" w14:textId="77777777" w:rsidR="0080683A" w:rsidRDefault="0080683A">
      <w:r>
        <w:separator/>
      </w:r>
    </w:p>
  </w:footnote>
  <w:footnote w:type="continuationSeparator" w:id="0">
    <w:p w14:paraId="4EDE2576" w14:textId="77777777" w:rsidR="0080683A" w:rsidRDefault="008068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01EAB"/>
    <w:multiLevelType w:val="hybridMultilevel"/>
    <w:tmpl w:val="6AB2C380"/>
    <w:lvl w:ilvl="0" w:tplc="58A423A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1D31943"/>
    <w:multiLevelType w:val="hybridMultilevel"/>
    <w:tmpl w:val="3A96EA44"/>
    <w:lvl w:ilvl="0" w:tplc="EE803558">
      <w:start w:val="1"/>
      <w:numFmt w:val="decimal"/>
      <w:lvlText w:val="Proposal %1:"/>
      <w:lvlJc w:val="left"/>
      <w:pPr>
        <w:ind w:left="440" w:hanging="440"/>
      </w:pPr>
      <w:rPr>
        <w:rFonts w:ascii="Times New Roman" w:hAnsi="Times New Roman" w:hint="default"/>
        <w:b/>
        <w:i/>
        <w:sz w:val="21"/>
        <w:u w:val="single"/>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109A135C"/>
    <w:multiLevelType w:val="hybridMultilevel"/>
    <w:tmpl w:val="B024D832"/>
    <w:lvl w:ilvl="0" w:tplc="E9225BA0">
      <w:start w:val="1"/>
      <w:numFmt w:val="decimal"/>
      <w:pStyle w:val="proposal"/>
      <w:lvlText w:val="Proposal %1:"/>
      <w:lvlJc w:val="left"/>
      <w:pPr>
        <w:ind w:left="1980" w:hanging="420"/>
      </w:pPr>
      <w:rPr>
        <w:rFonts w:ascii="Times New Roman" w:hAnsi="Times New Roman" w:hint="default"/>
        <w:b/>
        <w:i/>
        <w:sz w:val="21"/>
        <w:u w:val="single"/>
        <w:lang w:val="en-GB"/>
      </w:rPr>
    </w:lvl>
    <w:lvl w:ilvl="1" w:tplc="04090019" w:tentative="1">
      <w:start w:val="1"/>
      <w:numFmt w:val="lowerLetter"/>
      <w:lvlText w:val="%2)"/>
      <w:lvlJc w:val="left"/>
      <w:pPr>
        <w:ind w:left="2440" w:hanging="440"/>
      </w:pPr>
    </w:lvl>
    <w:lvl w:ilvl="2" w:tplc="0409001B" w:tentative="1">
      <w:start w:val="1"/>
      <w:numFmt w:val="lowerRoman"/>
      <w:lvlText w:val="%3."/>
      <w:lvlJc w:val="right"/>
      <w:pPr>
        <w:ind w:left="2880" w:hanging="440"/>
      </w:pPr>
    </w:lvl>
    <w:lvl w:ilvl="3" w:tplc="0409000F" w:tentative="1">
      <w:start w:val="1"/>
      <w:numFmt w:val="decimal"/>
      <w:lvlText w:val="%4."/>
      <w:lvlJc w:val="left"/>
      <w:pPr>
        <w:ind w:left="3320" w:hanging="440"/>
      </w:pPr>
    </w:lvl>
    <w:lvl w:ilvl="4" w:tplc="04090019" w:tentative="1">
      <w:start w:val="1"/>
      <w:numFmt w:val="lowerLetter"/>
      <w:lvlText w:val="%5)"/>
      <w:lvlJc w:val="left"/>
      <w:pPr>
        <w:ind w:left="3760" w:hanging="440"/>
      </w:pPr>
    </w:lvl>
    <w:lvl w:ilvl="5" w:tplc="0409001B" w:tentative="1">
      <w:start w:val="1"/>
      <w:numFmt w:val="lowerRoman"/>
      <w:lvlText w:val="%6."/>
      <w:lvlJc w:val="right"/>
      <w:pPr>
        <w:ind w:left="4200" w:hanging="440"/>
      </w:pPr>
    </w:lvl>
    <w:lvl w:ilvl="6" w:tplc="0409000F" w:tentative="1">
      <w:start w:val="1"/>
      <w:numFmt w:val="decimal"/>
      <w:lvlText w:val="%7."/>
      <w:lvlJc w:val="left"/>
      <w:pPr>
        <w:ind w:left="4640" w:hanging="440"/>
      </w:pPr>
    </w:lvl>
    <w:lvl w:ilvl="7" w:tplc="04090019" w:tentative="1">
      <w:start w:val="1"/>
      <w:numFmt w:val="lowerLetter"/>
      <w:lvlText w:val="%8)"/>
      <w:lvlJc w:val="left"/>
      <w:pPr>
        <w:ind w:left="5080" w:hanging="440"/>
      </w:pPr>
    </w:lvl>
    <w:lvl w:ilvl="8" w:tplc="0409001B" w:tentative="1">
      <w:start w:val="1"/>
      <w:numFmt w:val="lowerRoman"/>
      <w:lvlText w:val="%9."/>
      <w:lvlJc w:val="right"/>
      <w:pPr>
        <w:ind w:left="5520" w:hanging="440"/>
      </w:pPr>
    </w:lvl>
  </w:abstractNum>
  <w:abstractNum w:abstractNumId="4" w15:restartNumberingAfterBreak="0">
    <w:nsid w:val="119373D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BE00C3B"/>
    <w:multiLevelType w:val="hybridMultilevel"/>
    <w:tmpl w:val="B67E8142"/>
    <w:lvl w:ilvl="0" w:tplc="FFFFFFFF">
      <w:start w:val="1"/>
      <w:numFmt w:val="decimal"/>
      <w:lvlText w:val="Proposal %1:"/>
      <w:lvlJc w:val="left"/>
      <w:pPr>
        <w:ind w:left="440" w:hanging="440"/>
      </w:pPr>
      <w:rPr>
        <w:rFonts w:ascii="Times New Roman" w:hAnsi="Times New Roman" w:hint="default"/>
        <w:b/>
        <w:i/>
        <w:sz w:val="21"/>
        <w:u w:val="single"/>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7" w15:restartNumberingAfterBreak="0">
    <w:nsid w:val="1E642444"/>
    <w:multiLevelType w:val="hybridMultilevel"/>
    <w:tmpl w:val="C4BE2D92"/>
    <w:lvl w:ilvl="0" w:tplc="A2EEEE6C">
      <w:start w:val="4"/>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E91442"/>
    <w:multiLevelType w:val="hybridMultilevel"/>
    <w:tmpl w:val="CDCE16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2744734"/>
    <w:multiLevelType w:val="multilevel"/>
    <w:tmpl w:val="3274473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33E05B5F"/>
    <w:multiLevelType w:val="hybridMultilevel"/>
    <w:tmpl w:val="FAB2309E"/>
    <w:lvl w:ilvl="0" w:tplc="FFFFFFFF">
      <w:start w:val="1"/>
      <w:numFmt w:val="decimal"/>
      <w:lvlText w:val="Observation %1:"/>
      <w:lvlJc w:val="left"/>
      <w:pPr>
        <w:ind w:left="8804" w:hanging="440"/>
      </w:pPr>
      <w:rPr>
        <w:rFonts w:ascii="Times New Roman" w:hAnsi="Times New Roman" w:cs="Times New Roman" w:hint="default"/>
        <w:b/>
        <w:bCs w:val="0"/>
        <w:i/>
        <w:iCs w:val="0"/>
        <w:caps w:val="0"/>
        <w:smallCaps w:val="0"/>
        <w:strike w:val="0"/>
        <w:dstrike w:val="0"/>
        <w:outline w:val="0"/>
        <w:shadow w:val="0"/>
        <w:emboss w:val="0"/>
        <w:imprint w:val="0"/>
        <w:vanish w:val="0"/>
        <w:spacing w:val="0"/>
        <w:kern w:val="0"/>
        <w:position w:val="0"/>
        <w:sz w:val="21"/>
        <w:u w:val="single"/>
        <w:effect w:val="none"/>
        <w:vertAlign w:val="baseline"/>
        <w:em w:val="none"/>
        <w14:ligatures w14:val="none"/>
        <w14:numForm w14:val="default"/>
        <w14:numSpacing w14:val="default"/>
        <w14:stylisticSets/>
        <w14:cntxtAlts w14:val="0"/>
      </w:rPr>
    </w:lvl>
    <w:lvl w:ilvl="1" w:tplc="FFFFFFFF" w:tentative="1">
      <w:start w:val="1"/>
      <w:numFmt w:val="lowerLetter"/>
      <w:lvlText w:val="%2)"/>
      <w:lvlJc w:val="left"/>
      <w:pPr>
        <w:ind w:left="9244" w:hanging="440"/>
      </w:pPr>
    </w:lvl>
    <w:lvl w:ilvl="2" w:tplc="FFFFFFFF" w:tentative="1">
      <w:start w:val="1"/>
      <w:numFmt w:val="lowerRoman"/>
      <w:lvlText w:val="%3."/>
      <w:lvlJc w:val="right"/>
      <w:pPr>
        <w:ind w:left="9684" w:hanging="440"/>
      </w:pPr>
    </w:lvl>
    <w:lvl w:ilvl="3" w:tplc="FFFFFFFF" w:tentative="1">
      <w:start w:val="1"/>
      <w:numFmt w:val="decimal"/>
      <w:lvlText w:val="%4."/>
      <w:lvlJc w:val="left"/>
      <w:pPr>
        <w:ind w:left="10124" w:hanging="440"/>
      </w:pPr>
    </w:lvl>
    <w:lvl w:ilvl="4" w:tplc="FFFFFFFF" w:tentative="1">
      <w:start w:val="1"/>
      <w:numFmt w:val="lowerLetter"/>
      <w:lvlText w:val="%5)"/>
      <w:lvlJc w:val="left"/>
      <w:pPr>
        <w:ind w:left="10564" w:hanging="440"/>
      </w:pPr>
    </w:lvl>
    <w:lvl w:ilvl="5" w:tplc="FFFFFFFF" w:tentative="1">
      <w:start w:val="1"/>
      <w:numFmt w:val="lowerRoman"/>
      <w:lvlText w:val="%6."/>
      <w:lvlJc w:val="right"/>
      <w:pPr>
        <w:ind w:left="11004" w:hanging="440"/>
      </w:pPr>
    </w:lvl>
    <w:lvl w:ilvl="6" w:tplc="FFFFFFFF" w:tentative="1">
      <w:start w:val="1"/>
      <w:numFmt w:val="decimal"/>
      <w:lvlText w:val="%7."/>
      <w:lvlJc w:val="left"/>
      <w:pPr>
        <w:ind w:left="11444" w:hanging="440"/>
      </w:pPr>
    </w:lvl>
    <w:lvl w:ilvl="7" w:tplc="FFFFFFFF" w:tentative="1">
      <w:start w:val="1"/>
      <w:numFmt w:val="lowerLetter"/>
      <w:lvlText w:val="%8)"/>
      <w:lvlJc w:val="left"/>
      <w:pPr>
        <w:ind w:left="11884" w:hanging="440"/>
      </w:pPr>
    </w:lvl>
    <w:lvl w:ilvl="8" w:tplc="FFFFFFFF" w:tentative="1">
      <w:start w:val="1"/>
      <w:numFmt w:val="lowerRoman"/>
      <w:lvlText w:val="%9."/>
      <w:lvlJc w:val="right"/>
      <w:pPr>
        <w:ind w:left="12324" w:hanging="440"/>
      </w:pPr>
    </w:lvl>
  </w:abstractNum>
  <w:abstractNum w:abstractNumId="13" w15:restartNumberingAfterBreak="0">
    <w:nsid w:val="36FB7130"/>
    <w:multiLevelType w:val="hybridMultilevel"/>
    <w:tmpl w:val="FAB2309E"/>
    <w:lvl w:ilvl="0" w:tplc="ADBC99B8">
      <w:start w:val="1"/>
      <w:numFmt w:val="decimal"/>
      <w:lvlText w:val="Observation %1:"/>
      <w:lvlJc w:val="left"/>
      <w:pPr>
        <w:ind w:left="8804" w:hanging="440"/>
      </w:pPr>
      <w:rPr>
        <w:rFonts w:ascii="Times New Roman" w:hAnsi="Times New Roman" w:cs="Times New Roman" w:hint="default"/>
        <w:b/>
        <w:bCs w:val="0"/>
        <w:i/>
        <w:iCs w:val="0"/>
        <w:caps w:val="0"/>
        <w:smallCaps w:val="0"/>
        <w:strike w:val="0"/>
        <w:dstrike w:val="0"/>
        <w:outline w:val="0"/>
        <w:shadow w:val="0"/>
        <w:emboss w:val="0"/>
        <w:imprint w:val="0"/>
        <w:vanish w:val="0"/>
        <w:spacing w:val="0"/>
        <w:kern w:val="0"/>
        <w:position w:val="0"/>
        <w:sz w:val="21"/>
        <w:u w:val="singl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9244" w:hanging="440"/>
      </w:pPr>
    </w:lvl>
    <w:lvl w:ilvl="2" w:tplc="0409001B" w:tentative="1">
      <w:start w:val="1"/>
      <w:numFmt w:val="lowerRoman"/>
      <w:lvlText w:val="%3."/>
      <w:lvlJc w:val="right"/>
      <w:pPr>
        <w:ind w:left="9684" w:hanging="440"/>
      </w:pPr>
    </w:lvl>
    <w:lvl w:ilvl="3" w:tplc="0409000F" w:tentative="1">
      <w:start w:val="1"/>
      <w:numFmt w:val="decimal"/>
      <w:lvlText w:val="%4."/>
      <w:lvlJc w:val="left"/>
      <w:pPr>
        <w:ind w:left="10124" w:hanging="440"/>
      </w:pPr>
    </w:lvl>
    <w:lvl w:ilvl="4" w:tplc="04090019" w:tentative="1">
      <w:start w:val="1"/>
      <w:numFmt w:val="lowerLetter"/>
      <w:lvlText w:val="%5)"/>
      <w:lvlJc w:val="left"/>
      <w:pPr>
        <w:ind w:left="10564" w:hanging="440"/>
      </w:pPr>
    </w:lvl>
    <w:lvl w:ilvl="5" w:tplc="0409001B" w:tentative="1">
      <w:start w:val="1"/>
      <w:numFmt w:val="lowerRoman"/>
      <w:lvlText w:val="%6."/>
      <w:lvlJc w:val="right"/>
      <w:pPr>
        <w:ind w:left="11004" w:hanging="440"/>
      </w:pPr>
    </w:lvl>
    <w:lvl w:ilvl="6" w:tplc="0409000F" w:tentative="1">
      <w:start w:val="1"/>
      <w:numFmt w:val="decimal"/>
      <w:lvlText w:val="%7."/>
      <w:lvlJc w:val="left"/>
      <w:pPr>
        <w:ind w:left="11444" w:hanging="440"/>
      </w:pPr>
    </w:lvl>
    <w:lvl w:ilvl="7" w:tplc="04090019" w:tentative="1">
      <w:start w:val="1"/>
      <w:numFmt w:val="lowerLetter"/>
      <w:lvlText w:val="%8)"/>
      <w:lvlJc w:val="left"/>
      <w:pPr>
        <w:ind w:left="11884" w:hanging="440"/>
      </w:pPr>
    </w:lvl>
    <w:lvl w:ilvl="8" w:tplc="0409001B" w:tentative="1">
      <w:start w:val="1"/>
      <w:numFmt w:val="lowerRoman"/>
      <w:lvlText w:val="%9."/>
      <w:lvlJc w:val="right"/>
      <w:pPr>
        <w:ind w:left="12324" w:hanging="440"/>
      </w:pPr>
    </w:lvl>
  </w:abstractNum>
  <w:abstractNum w:abstractNumId="14"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8"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C921C5A"/>
    <w:multiLevelType w:val="hybridMultilevel"/>
    <w:tmpl w:val="CC2C35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F3E0E82"/>
    <w:multiLevelType w:val="hybridMultilevel"/>
    <w:tmpl w:val="AC6AF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4D262B7"/>
    <w:multiLevelType w:val="hybridMultilevel"/>
    <w:tmpl w:val="3A96EA44"/>
    <w:lvl w:ilvl="0" w:tplc="FFFFFFFF">
      <w:start w:val="1"/>
      <w:numFmt w:val="decimal"/>
      <w:lvlText w:val="Proposal %1:"/>
      <w:lvlJc w:val="left"/>
      <w:pPr>
        <w:ind w:left="440" w:hanging="440"/>
      </w:pPr>
      <w:rPr>
        <w:rFonts w:ascii="Times New Roman" w:hAnsi="Times New Roman" w:hint="default"/>
        <w:b/>
        <w:i/>
        <w:sz w:val="21"/>
        <w:u w:val="single"/>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2076197700">
    <w:abstractNumId w:val="23"/>
  </w:num>
  <w:num w:numId="2" w16cid:durableId="1841920003">
    <w:abstractNumId w:val="19"/>
  </w:num>
  <w:num w:numId="3" w16cid:durableId="726608515">
    <w:abstractNumId w:val="15"/>
  </w:num>
  <w:num w:numId="4" w16cid:durableId="1221675277">
    <w:abstractNumId w:val="5"/>
  </w:num>
  <w:num w:numId="5" w16cid:durableId="24406965">
    <w:abstractNumId w:val="0"/>
  </w:num>
  <w:num w:numId="6" w16cid:durableId="37096798">
    <w:abstractNumId w:val="8"/>
  </w:num>
  <w:num w:numId="7" w16cid:durableId="939726380">
    <w:abstractNumId w:val="1"/>
  </w:num>
  <w:num w:numId="8" w16cid:durableId="896664825">
    <w:abstractNumId w:val="7"/>
  </w:num>
  <w:num w:numId="9" w16cid:durableId="1299187992">
    <w:abstractNumId w:val="20"/>
  </w:num>
  <w:num w:numId="10" w16cid:durableId="378091845">
    <w:abstractNumId w:val="9"/>
  </w:num>
  <w:num w:numId="11" w16cid:durableId="2011397974">
    <w:abstractNumId w:val="21"/>
  </w:num>
  <w:num w:numId="12" w16cid:durableId="1529677652">
    <w:abstractNumId w:val="4"/>
  </w:num>
  <w:num w:numId="13" w16cid:durableId="1620799593">
    <w:abstractNumId w:val="14"/>
  </w:num>
  <w:num w:numId="14" w16cid:durableId="1205875478">
    <w:abstractNumId w:val="16"/>
  </w:num>
  <w:num w:numId="15" w16cid:durableId="734204419">
    <w:abstractNumId w:val="18"/>
  </w:num>
  <w:num w:numId="16" w16cid:durableId="798842943">
    <w:abstractNumId w:val="3"/>
  </w:num>
  <w:num w:numId="17" w16cid:durableId="296834348">
    <w:abstractNumId w:val="13"/>
  </w:num>
  <w:num w:numId="18" w16cid:durableId="599989349">
    <w:abstractNumId w:val="12"/>
  </w:num>
  <w:num w:numId="19" w16cid:durableId="803471556">
    <w:abstractNumId w:val="24"/>
  </w:num>
  <w:num w:numId="20" w16cid:durableId="1911233194">
    <w:abstractNumId w:val="3"/>
    <w:lvlOverride w:ilvl="0">
      <w:startOverride w:val="1"/>
    </w:lvlOverride>
  </w:num>
  <w:num w:numId="21" w16cid:durableId="1485312740">
    <w:abstractNumId w:val="11"/>
  </w:num>
  <w:num w:numId="22" w16cid:durableId="1053314165">
    <w:abstractNumId w:val="17"/>
  </w:num>
  <w:num w:numId="23" w16cid:durableId="1393388527">
    <w:abstractNumId w:val="10"/>
  </w:num>
  <w:num w:numId="24" w16cid:durableId="2034569575">
    <w:abstractNumId w:val="22"/>
  </w:num>
  <w:num w:numId="25" w16cid:durableId="1911230197">
    <w:abstractNumId w:val="2"/>
  </w:num>
  <w:num w:numId="26" w16cid:durableId="1883131550">
    <w:abstractNumId w:val="6"/>
  </w:num>
  <w:num w:numId="27" w16cid:durableId="1684554806">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2418"/>
    <w:rsid w:val="00002A28"/>
    <w:rsid w:val="000036FD"/>
    <w:rsid w:val="00006D80"/>
    <w:rsid w:val="00014466"/>
    <w:rsid w:val="0001542C"/>
    <w:rsid w:val="0001561A"/>
    <w:rsid w:val="00015988"/>
    <w:rsid w:val="00015B32"/>
    <w:rsid w:val="00016B3A"/>
    <w:rsid w:val="00017CBC"/>
    <w:rsid w:val="000200E0"/>
    <w:rsid w:val="000212C4"/>
    <w:rsid w:val="0002274A"/>
    <w:rsid w:val="00023444"/>
    <w:rsid w:val="000258AE"/>
    <w:rsid w:val="00027D8F"/>
    <w:rsid w:val="000340E9"/>
    <w:rsid w:val="000350B5"/>
    <w:rsid w:val="00035491"/>
    <w:rsid w:val="0003562C"/>
    <w:rsid w:val="00035E1A"/>
    <w:rsid w:val="00036B2B"/>
    <w:rsid w:val="000424B5"/>
    <w:rsid w:val="00043C7F"/>
    <w:rsid w:val="00045CE2"/>
    <w:rsid w:val="000463C4"/>
    <w:rsid w:val="00053070"/>
    <w:rsid w:val="000546D6"/>
    <w:rsid w:val="0005513D"/>
    <w:rsid w:val="00055E6E"/>
    <w:rsid w:val="00055FF7"/>
    <w:rsid w:val="00060A93"/>
    <w:rsid w:val="00060DCF"/>
    <w:rsid w:val="0006251C"/>
    <w:rsid w:val="0006269B"/>
    <w:rsid w:val="000631B0"/>
    <w:rsid w:val="00067DAC"/>
    <w:rsid w:val="000711E3"/>
    <w:rsid w:val="00071954"/>
    <w:rsid w:val="00073BE1"/>
    <w:rsid w:val="00074BFD"/>
    <w:rsid w:val="00074E69"/>
    <w:rsid w:val="000778C5"/>
    <w:rsid w:val="000778F4"/>
    <w:rsid w:val="0008450F"/>
    <w:rsid w:val="00086659"/>
    <w:rsid w:val="000A0D3F"/>
    <w:rsid w:val="000A11EB"/>
    <w:rsid w:val="000A16E3"/>
    <w:rsid w:val="000A234B"/>
    <w:rsid w:val="000A275B"/>
    <w:rsid w:val="000A6C8B"/>
    <w:rsid w:val="000B1A96"/>
    <w:rsid w:val="000B2146"/>
    <w:rsid w:val="000B3887"/>
    <w:rsid w:val="000B478F"/>
    <w:rsid w:val="000D0FEE"/>
    <w:rsid w:val="000D1F28"/>
    <w:rsid w:val="000E1E89"/>
    <w:rsid w:val="000E2252"/>
    <w:rsid w:val="000E484C"/>
    <w:rsid w:val="000E554B"/>
    <w:rsid w:val="000E7253"/>
    <w:rsid w:val="000F099C"/>
    <w:rsid w:val="00103B82"/>
    <w:rsid w:val="00104445"/>
    <w:rsid w:val="001128F9"/>
    <w:rsid w:val="001145AE"/>
    <w:rsid w:val="001162F7"/>
    <w:rsid w:val="001214B9"/>
    <w:rsid w:val="00124307"/>
    <w:rsid w:val="0012570C"/>
    <w:rsid w:val="001262B0"/>
    <w:rsid w:val="00126A24"/>
    <w:rsid w:val="00134245"/>
    <w:rsid w:val="00142228"/>
    <w:rsid w:val="00145B43"/>
    <w:rsid w:val="0014728E"/>
    <w:rsid w:val="00151AFB"/>
    <w:rsid w:val="00153460"/>
    <w:rsid w:val="00154586"/>
    <w:rsid w:val="00154A0D"/>
    <w:rsid w:val="00156BA4"/>
    <w:rsid w:val="00163E78"/>
    <w:rsid w:val="00164989"/>
    <w:rsid w:val="0016650D"/>
    <w:rsid w:val="00166774"/>
    <w:rsid w:val="00170C8E"/>
    <w:rsid w:val="00171762"/>
    <w:rsid w:val="00172212"/>
    <w:rsid w:val="00172FF2"/>
    <w:rsid w:val="0017361C"/>
    <w:rsid w:val="00173AA3"/>
    <w:rsid w:val="001747D3"/>
    <w:rsid w:val="00176490"/>
    <w:rsid w:val="0018008C"/>
    <w:rsid w:val="00180763"/>
    <w:rsid w:val="00186195"/>
    <w:rsid w:val="00187615"/>
    <w:rsid w:val="00195F00"/>
    <w:rsid w:val="001A0786"/>
    <w:rsid w:val="001A0EE6"/>
    <w:rsid w:val="001A1560"/>
    <w:rsid w:val="001A1675"/>
    <w:rsid w:val="001A36FE"/>
    <w:rsid w:val="001A423F"/>
    <w:rsid w:val="001A4EBC"/>
    <w:rsid w:val="001B0514"/>
    <w:rsid w:val="001B1357"/>
    <w:rsid w:val="001B23F5"/>
    <w:rsid w:val="001B354D"/>
    <w:rsid w:val="001B3C3A"/>
    <w:rsid w:val="001B4E6B"/>
    <w:rsid w:val="001B5A33"/>
    <w:rsid w:val="001B5BF7"/>
    <w:rsid w:val="001B64A7"/>
    <w:rsid w:val="001C00E0"/>
    <w:rsid w:val="001C026B"/>
    <w:rsid w:val="001C0F87"/>
    <w:rsid w:val="001C1A01"/>
    <w:rsid w:val="001C3260"/>
    <w:rsid w:val="001C7B81"/>
    <w:rsid w:val="001D05BC"/>
    <w:rsid w:val="001D2C0A"/>
    <w:rsid w:val="001D433C"/>
    <w:rsid w:val="001D54B3"/>
    <w:rsid w:val="001D54D7"/>
    <w:rsid w:val="001D6465"/>
    <w:rsid w:val="001D6B1E"/>
    <w:rsid w:val="001E3BD1"/>
    <w:rsid w:val="001E45AB"/>
    <w:rsid w:val="001E48C7"/>
    <w:rsid w:val="001E7A29"/>
    <w:rsid w:val="001F0270"/>
    <w:rsid w:val="001F0B95"/>
    <w:rsid w:val="001F1ADD"/>
    <w:rsid w:val="001F2A17"/>
    <w:rsid w:val="001F305A"/>
    <w:rsid w:val="001F371E"/>
    <w:rsid w:val="001F45BA"/>
    <w:rsid w:val="001F48E5"/>
    <w:rsid w:val="002004BF"/>
    <w:rsid w:val="00200A26"/>
    <w:rsid w:val="0020241D"/>
    <w:rsid w:val="00203192"/>
    <w:rsid w:val="002045F7"/>
    <w:rsid w:val="00205C49"/>
    <w:rsid w:val="002076BF"/>
    <w:rsid w:val="00207A37"/>
    <w:rsid w:val="00207FD1"/>
    <w:rsid w:val="00212D41"/>
    <w:rsid w:val="00213DDD"/>
    <w:rsid w:val="00214EEB"/>
    <w:rsid w:val="002154EA"/>
    <w:rsid w:val="00215EB8"/>
    <w:rsid w:val="00216FDD"/>
    <w:rsid w:val="00217478"/>
    <w:rsid w:val="0021797A"/>
    <w:rsid w:val="002215B1"/>
    <w:rsid w:val="00221662"/>
    <w:rsid w:val="00224912"/>
    <w:rsid w:val="0022584B"/>
    <w:rsid w:val="00230522"/>
    <w:rsid w:val="002313D9"/>
    <w:rsid w:val="00233A89"/>
    <w:rsid w:val="00237087"/>
    <w:rsid w:val="0023736B"/>
    <w:rsid w:val="002403FB"/>
    <w:rsid w:val="0024744C"/>
    <w:rsid w:val="00250515"/>
    <w:rsid w:val="00253398"/>
    <w:rsid w:val="00255CC3"/>
    <w:rsid w:val="002566A2"/>
    <w:rsid w:val="00260AE2"/>
    <w:rsid w:val="00260DFA"/>
    <w:rsid w:val="0026130D"/>
    <w:rsid w:val="0026175E"/>
    <w:rsid w:val="00262469"/>
    <w:rsid w:val="0026344E"/>
    <w:rsid w:val="002635DC"/>
    <w:rsid w:val="00263601"/>
    <w:rsid w:val="00263BFD"/>
    <w:rsid w:val="002646A5"/>
    <w:rsid w:val="0027222B"/>
    <w:rsid w:val="00273D56"/>
    <w:rsid w:val="00276BAE"/>
    <w:rsid w:val="00281F37"/>
    <w:rsid w:val="00283D74"/>
    <w:rsid w:val="00287A85"/>
    <w:rsid w:val="002926F3"/>
    <w:rsid w:val="00292C40"/>
    <w:rsid w:val="00293444"/>
    <w:rsid w:val="002969CC"/>
    <w:rsid w:val="00296A08"/>
    <w:rsid w:val="00296A32"/>
    <w:rsid w:val="002A15E5"/>
    <w:rsid w:val="002A3A02"/>
    <w:rsid w:val="002A6550"/>
    <w:rsid w:val="002A72EA"/>
    <w:rsid w:val="002B0756"/>
    <w:rsid w:val="002B25FC"/>
    <w:rsid w:val="002B3A9B"/>
    <w:rsid w:val="002B4931"/>
    <w:rsid w:val="002B6070"/>
    <w:rsid w:val="002B68F5"/>
    <w:rsid w:val="002B7882"/>
    <w:rsid w:val="002C4669"/>
    <w:rsid w:val="002C4FFC"/>
    <w:rsid w:val="002C5D28"/>
    <w:rsid w:val="002C79D3"/>
    <w:rsid w:val="002C7B0C"/>
    <w:rsid w:val="002C7D0F"/>
    <w:rsid w:val="002D0217"/>
    <w:rsid w:val="002D1CEE"/>
    <w:rsid w:val="002D2459"/>
    <w:rsid w:val="002D540F"/>
    <w:rsid w:val="002D557A"/>
    <w:rsid w:val="002D7270"/>
    <w:rsid w:val="002E00DD"/>
    <w:rsid w:val="002E037A"/>
    <w:rsid w:val="002E19CC"/>
    <w:rsid w:val="002F1844"/>
    <w:rsid w:val="002F74E9"/>
    <w:rsid w:val="0030194E"/>
    <w:rsid w:val="003026F6"/>
    <w:rsid w:val="00302EBB"/>
    <w:rsid w:val="003031A1"/>
    <w:rsid w:val="00304ECE"/>
    <w:rsid w:val="00305562"/>
    <w:rsid w:val="00307129"/>
    <w:rsid w:val="00310485"/>
    <w:rsid w:val="00310BBC"/>
    <w:rsid w:val="00315A85"/>
    <w:rsid w:val="0032218D"/>
    <w:rsid w:val="00323CEF"/>
    <w:rsid w:val="00323E68"/>
    <w:rsid w:val="00327995"/>
    <w:rsid w:val="00330D51"/>
    <w:rsid w:val="00331DE4"/>
    <w:rsid w:val="00331ECB"/>
    <w:rsid w:val="00332269"/>
    <w:rsid w:val="00332B4E"/>
    <w:rsid w:val="003342BB"/>
    <w:rsid w:val="00336734"/>
    <w:rsid w:val="0034241B"/>
    <w:rsid w:val="00342E8D"/>
    <w:rsid w:val="0034347D"/>
    <w:rsid w:val="003434D5"/>
    <w:rsid w:val="00346547"/>
    <w:rsid w:val="0034707B"/>
    <w:rsid w:val="00351464"/>
    <w:rsid w:val="00351DC1"/>
    <w:rsid w:val="00351DFB"/>
    <w:rsid w:val="00353882"/>
    <w:rsid w:val="00355B76"/>
    <w:rsid w:val="003568A4"/>
    <w:rsid w:val="00356F7C"/>
    <w:rsid w:val="00361B74"/>
    <w:rsid w:val="0036251C"/>
    <w:rsid w:val="00363EAB"/>
    <w:rsid w:val="003654F8"/>
    <w:rsid w:val="00370A6B"/>
    <w:rsid w:val="00371810"/>
    <w:rsid w:val="003719B7"/>
    <w:rsid w:val="00372216"/>
    <w:rsid w:val="0037549F"/>
    <w:rsid w:val="003769E9"/>
    <w:rsid w:val="00377DDA"/>
    <w:rsid w:val="003809BE"/>
    <w:rsid w:val="00382CA2"/>
    <w:rsid w:val="00386569"/>
    <w:rsid w:val="00386A5F"/>
    <w:rsid w:val="003874AB"/>
    <w:rsid w:val="00387A7D"/>
    <w:rsid w:val="00390DD7"/>
    <w:rsid w:val="00391CBD"/>
    <w:rsid w:val="00393920"/>
    <w:rsid w:val="003944AE"/>
    <w:rsid w:val="00395354"/>
    <w:rsid w:val="0039555A"/>
    <w:rsid w:val="003A01C8"/>
    <w:rsid w:val="003A358A"/>
    <w:rsid w:val="003A3924"/>
    <w:rsid w:val="003A45AE"/>
    <w:rsid w:val="003A48F2"/>
    <w:rsid w:val="003A54C5"/>
    <w:rsid w:val="003A58CC"/>
    <w:rsid w:val="003A77AF"/>
    <w:rsid w:val="003B31AB"/>
    <w:rsid w:val="003B42B4"/>
    <w:rsid w:val="003C254A"/>
    <w:rsid w:val="003C56D1"/>
    <w:rsid w:val="003C68BE"/>
    <w:rsid w:val="003D12DF"/>
    <w:rsid w:val="003D26B5"/>
    <w:rsid w:val="003D35B5"/>
    <w:rsid w:val="003E0226"/>
    <w:rsid w:val="003E053F"/>
    <w:rsid w:val="003E076C"/>
    <w:rsid w:val="003E0811"/>
    <w:rsid w:val="003E3F72"/>
    <w:rsid w:val="003E5CA9"/>
    <w:rsid w:val="003E762C"/>
    <w:rsid w:val="003E7B1C"/>
    <w:rsid w:val="003F18B6"/>
    <w:rsid w:val="003F192B"/>
    <w:rsid w:val="003F347B"/>
    <w:rsid w:val="003F579B"/>
    <w:rsid w:val="00401ED6"/>
    <w:rsid w:val="00402131"/>
    <w:rsid w:val="004041CC"/>
    <w:rsid w:val="00405A48"/>
    <w:rsid w:val="00410768"/>
    <w:rsid w:val="00411227"/>
    <w:rsid w:val="004132E1"/>
    <w:rsid w:val="00417A4A"/>
    <w:rsid w:val="0042362C"/>
    <w:rsid w:val="00423C3A"/>
    <w:rsid w:val="00427ADC"/>
    <w:rsid w:val="004304DA"/>
    <w:rsid w:val="00432349"/>
    <w:rsid w:val="004370C4"/>
    <w:rsid w:val="004403DF"/>
    <w:rsid w:val="0044104E"/>
    <w:rsid w:val="00442E67"/>
    <w:rsid w:val="00445F63"/>
    <w:rsid w:val="00446D92"/>
    <w:rsid w:val="004501D6"/>
    <w:rsid w:val="004535DC"/>
    <w:rsid w:val="0045655A"/>
    <w:rsid w:val="00456FF2"/>
    <w:rsid w:val="0045789C"/>
    <w:rsid w:val="00460448"/>
    <w:rsid w:val="004606DA"/>
    <w:rsid w:val="004607C3"/>
    <w:rsid w:val="00460A36"/>
    <w:rsid w:val="00460C58"/>
    <w:rsid w:val="00464A09"/>
    <w:rsid w:val="00470B67"/>
    <w:rsid w:val="00471EC5"/>
    <w:rsid w:val="004726D8"/>
    <w:rsid w:val="004731B3"/>
    <w:rsid w:val="00475245"/>
    <w:rsid w:val="00475F48"/>
    <w:rsid w:val="00480493"/>
    <w:rsid w:val="004807A8"/>
    <w:rsid w:val="004826A3"/>
    <w:rsid w:val="00483780"/>
    <w:rsid w:val="00484886"/>
    <w:rsid w:val="004850A0"/>
    <w:rsid w:val="00486138"/>
    <w:rsid w:val="004862E2"/>
    <w:rsid w:val="00490C03"/>
    <w:rsid w:val="00490EAD"/>
    <w:rsid w:val="004912D3"/>
    <w:rsid w:val="00491923"/>
    <w:rsid w:val="004959EC"/>
    <w:rsid w:val="00495F2F"/>
    <w:rsid w:val="00495F43"/>
    <w:rsid w:val="004A25A7"/>
    <w:rsid w:val="004A5DFE"/>
    <w:rsid w:val="004A6AC9"/>
    <w:rsid w:val="004A7A1C"/>
    <w:rsid w:val="004A7E7B"/>
    <w:rsid w:val="004B4857"/>
    <w:rsid w:val="004B64AC"/>
    <w:rsid w:val="004B7876"/>
    <w:rsid w:val="004C0728"/>
    <w:rsid w:val="004C3625"/>
    <w:rsid w:val="004C626C"/>
    <w:rsid w:val="004D0FAF"/>
    <w:rsid w:val="004D30B3"/>
    <w:rsid w:val="004D42C5"/>
    <w:rsid w:val="004D4A57"/>
    <w:rsid w:val="004D5D9C"/>
    <w:rsid w:val="004D6486"/>
    <w:rsid w:val="004D6905"/>
    <w:rsid w:val="004E0484"/>
    <w:rsid w:val="004E08D9"/>
    <w:rsid w:val="004E0C22"/>
    <w:rsid w:val="004E205C"/>
    <w:rsid w:val="004E2936"/>
    <w:rsid w:val="004E4645"/>
    <w:rsid w:val="004E4669"/>
    <w:rsid w:val="004E5216"/>
    <w:rsid w:val="004E60E9"/>
    <w:rsid w:val="004F0E61"/>
    <w:rsid w:val="004F27DA"/>
    <w:rsid w:val="004F5C59"/>
    <w:rsid w:val="004F5CDB"/>
    <w:rsid w:val="004F6111"/>
    <w:rsid w:val="004F61E9"/>
    <w:rsid w:val="004F6A21"/>
    <w:rsid w:val="004F6D94"/>
    <w:rsid w:val="00501054"/>
    <w:rsid w:val="005015CE"/>
    <w:rsid w:val="00501CAE"/>
    <w:rsid w:val="00501F3F"/>
    <w:rsid w:val="005032AB"/>
    <w:rsid w:val="00505B00"/>
    <w:rsid w:val="005075A6"/>
    <w:rsid w:val="0051394A"/>
    <w:rsid w:val="00514628"/>
    <w:rsid w:val="0051697F"/>
    <w:rsid w:val="00521EEE"/>
    <w:rsid w:val="00525E79"/>
    <w:rsid w:val="0052697F"/>
    <w:rsid w:val="00527A81"/>
    <w:rsid w:val="00533034"/>
    <w:rsid w:val="00533B53"/>
    <w:rsid w:val="00536199"/>
    <w:rsid w:val="00536E77"/>
    <w:rsid w:val="00542270"/>
    <w:rsid w:val="0055234A"/>
    <w:rsid w:val="005528BE"/>
    <w:rsid w:val="00552D1F"/>
    <w:rsid w:val="00553506"/>
    <w:rsid w:val="00556A7E"/>
    <w:rsid w:val="00557D1D"/>
    <w:rsid w:val="00557D93"/>
    <w:rsid w:val="00557EA2"/>
    <w:rsid w:val="005618C3"/>
    <w:rsid w:val="00563314"/>
    <w:rsid w:val="00564716"/>
    <w:rsid w:val="00565751"/>
    <w:rsid w:val="005666FC"/>
    <w:rsid w:val="00570408"/>
    <w:rsid w:val="005707ED"/>
    <w:rsid w:val="00571315"/>
    <w:rsid w:val="005714D8"/>
    <w:rsid w:val="005716D9"/>
    <w:rsid w:val="00571804"/>
    <w:rsid w:val="00574AE9"/>
    <w:rsid w:val="00580F1F"/>
    <w:rsid w:val="00582E2E"/>
    <w:rsid w:val="005837BE"/>
    <w:rsid w:val="00586506"/>
    <w:rsid w:val="0058675F"/>
    <w:rsid w:val="00586814"/>
    <w:rsid w:val="005871CF"/>
    <w:rsid w:val="00590965"/>
    <w:rsid w:val="0059444C"/>
    <w:rsid w:val="0059456A"/>
    <w:rsid w:val="00594C11"/>
    <w:rsid w:val="0059521F"/>
    <w:rsid w:val="0059590B"/>
    <w:rsid w:val="005A0EF0"/>
    <w:rsid w:val="005A1AB0"/>
    <w:rsid w:val="005A2620"/>
    <w:rsid w:val="005A46D9"/>
    <w:rsid w:val="005A4B3B"/>
    <w:rsid w:val="005A5554"/>
    <w:rsid w:val="005A5642"/>
    <w:rsid w:val="005A584C"/>
    <w:rsid w:val="005A6EE8"/>
    <w:rsid w:val="005B02FE"/>
    <w:rsid w:val="005B39E5"/>
    <w:rsid w:val="005B4075"/>
    <w:rsid w:val="005B4575"/>
    <w:rsid w:val="005B46F9"/>
    <w:rsid w:val="005B6D8F"/>
    <w:rsid w:val="005B7BDF"/>
    <w:rsid w:val="005C3B8A"/>
    <w:rsid w:val="005C46F4"/>
    <w:rsid w:val="005C70E9"/>
    <w:rsid w:val="005D20F1"/>
    <w:rsid w:val="005D3267"/>
    <w:rsid w:val="005D33DB"/>
    <w:rsid w:val="005D4DBF"/>
    <w:rsid w:val="005D4F1D"/>
    <w:rsid w:val="005E08D3"/>
    <w:rsid w:val="005E580A"/>
    <w:rsid w:val="005E5D48"/>
    <w:rsid w:val="005E729E"/>
    <w:rsid w:val="005F5DDF"/>
    <w:rsid w:val="005F673A"/>
    <w:rsid w:val="00601139"/>
    <w:rsid w:val="00602CDE"/>
    <w:rsid w:val="00603221"/>
    <w:rsid w:val="00603FD9"/>
    <w:rsid w:val="00607373"/>
    <w:rsid w:val="00610DEC"/>
    <w:rsid w:val="00611E7E"/>
    <w:rsid w:val="00620176"/>
    <w:rsid w:val="006204E4"/>
    <w:rsid w:val="006217CE"/>
    <w:rsid w:val="00621D5B"/>
    <w:rsid w:val="006230F2"/>
    <w:rsid w:val="006259AB"/>
    <w:rsid w:val="006270DF"/>
    <w:rsid w:val="006307AE"/>
    <w:rsid w:val="0063692E"/>
    <w:rsid w:val="0063710B"/>
    <w:rsid w:val="00640993"/>
    <w:rsid w:val="00642158"/>
    <w:rsid w:val="00642684"/>
    <w:rsid w:val="0064359A"/>
    <w:rsid w:val="006437BA"/>
    <w:rsid w:val="00644C17"/>
    <w:rsid w:val="0064528C"/>
    <w:rsid w:val="00646D54"/>
    <w:rsid w:val="00647C49"/>
    <w:rsid w:val="00651014"/>
    <w:rsid w:val="006559C4"/>
    <w:rsid w:val="006563E5"/>
    <w:rsid w:val="00656A3C"/>
    <w:rsid w:val="00661583"/>
    <w:rsid w:val="006615F6"/>
    <w:rsid w:val="006619B5"/>
    <w:rsid w:val="0066260A"/>
    <w:rsid w:val="0066379D"/>
    <w:rsid w:val="00663C72"/>
    <w:rsid w:val="00663FD2"/>
    <w:rsid w:val="00665A44"/>
    <w:rsid w:val="00665F43"/>
    <w:rsid w:val="00666BCD"/>
    <w:rsid w:val="0066737D"/>
    <w:rsid w:val="00672073"/>
    <w:rsid w:val="0067347C"/>
    <w:rsid w:val="00673582"/>
    <w:rsid w:val="00673FA0"/>
    <w:rsid w:val="00680B00"/>
    <w:rsid w:val="00682A80"/>
    <w:rsid w:val="00684075"/>
    <w:rsid w:val="0068568C"/>
    <w:rsid w:val="0068726F"/>
    <w:rsid w:val="006878AD"/>
    <w:rsid w:val="0069099C"/>
    <w:rsid w:val="00691AFE"/>
    <w:rsid w:val="00697D4D"/>
    <w:rsid w:val="006A06F6"/>
    <w:rsid w:val="006A1456"/>
    <w:rsid w:val="006A22F4"/>
    <w:rsid w:val="006A2692"/>
    <w:rsid w:val="006A71A1"/>
    <w:rsid w:val="006A7A5F"/>
    <w:rsid w:val="006B0009"/>
    <w:rsid w:val="006B0DF7"/>
    <w:rsid w:val="006B5B2F"/>
    <w:rsid w:val="006C5944"/>
    <w:rsid w:val="006C61DA"/>
    <w:rsid w:val="006D120D"/>
    <w:rsid w:val="006D159D"/>
    <w:rsid w:val="006D1893"/>
    <w:rsid w:val="006D20F5"/>
    <w:rsid w:val="006D2443"/>
    <w:rsid w:val="006D3583"/>
    <w:rsid w:val="006D3A36"/>
    <w:rsid w:val="006D3B9C"/>
    <w:rsid w:val="006D3FC2"/>
    <w:rsid w:val="006D401A"/>
    <w:rsid w:val="006D4320"/>
    <w:rsid w:val="006D436A"/>
    <w:rsid w:val="006D4890"/>
    <w:rsid w:val="006E0C6F"/>
    <w:rsid w:val="006E1C2A"/>
    <w:rsid w:val="006E5153"/>
    <w:rsid w:val="006E5A13"/>
    <w:rsid w:val="006E5C87"/>
    <w:rsid w:val="006F051D"/>
    <w:rsid w:val="006F0A3A"/>
    <w:rsid w:val="006F1D46"/>
    <w:rsid w:val="006F433A"/>
    <w:rsid w:val="006F4BB3"/>
    <w:rsid w:val="006F51B3"/>
    <w:rsid w:val="006F6704"/>
    <w:rsid w:val="00704D89"/>
    <w:rsid w:val="00706770"/>
    <w:rsid w:val="00712069"/>
    <w:rsid w:val="0071683B"/>
    <w:rsid w:val="0071692F"/>
    <w:rsid w:val="00720220"/>
    <w:rsid w:val="00720A73"/>
    <w:rsid w:val="00720F95"/>
    <w:rsid w:val="007220E7"/>
    <w:rsid w:val="00725DD4"/>
    <w:rsid w:val="00726B9B"/>
    <w:rsid w:val="00732133"/>
    <w:rsid w:val="00737EEA"/>
    <w:rsid w:val="007425A8"/>
    <w:rsid w:val="00743EBF"/>
    <w:rsid w:val="007447D0"/>
    <w:rsid w:val="0074648B"/>
    <w:rsid w:val="007469D3"/>
    <w:rsid w:val="0075148A"/>
    <w:rsid w:val="00754762"/>
    <w:rsid w:val="00755957"/>
    <w:rsid w:val="00755D84"/>
    <w:rsid w:val="007568AB"/>
    <w:rsid w:val="00757FDE"/>
    <w:rsid w:val="00760824"/>
    <w:rsid w:val="0076175B"/>
    <w:rsid w:val="007619D2"/>
    <w:rsid w:val="00762213"/>
    <w:rsid w:val="00763808"/>
    <w:rsid w:val="00763C55"/>
    <w:rsid w:val="00767426"/>
    <w:rsid w:val="00767C2B"/>
    <w:rsid w:val="00774F3A"/>
    <w:rsid w:val="007775B6"/>
    <w:rsid w:val="0077760E"/>
    <w:rsid w:val="00781995"/>
    <w:rsid w:val="00782F87"/>
    <w:rsid w:val="007854D4"/>
    <w:rsid w:val="00786CC4"/>
    <w:rsid w:val="007924EB"/>
    <w:rsid w:val="007934F2"/>
    <w:rsid w:val="007954D0"/>
    <w:rsid w:val="0079720A"/>
    <w:rsid w:val="007A1C20"/>
    <w:rsid w:val="007A573A"/>
    <w:rsid w:val="007A778C"/>
    <w:rsid w:val="007B0826"/>
    <w:rsid w:val="007B0833"/>
    <w:rsid w:val="007B0A9E"/>
    <w:rsid w:val="007B3866"/>
    <w:rsid w:val="007B4C6F"/>
    <w:rsid w:val="007B4FE6"/>
    <w:rsid w:val="007B79B3"/>
    <w:rsid w:val="007C0CA7"/>
    <w:rsid w:val="007C0F42"/>
    <w:rsid w:val="007C1B47"/>
    <w:rsid w:val="007C1C50"/>
    <w:rsid w:val="007C207A"/>
    <w:rsid w:val="007C293C"/>
    <w:rsid w:val="007C34AB"/>
    <w:rsid w:val="007C3627"/>
    <w:rsid w:val="007C42D1"/>
    <w:rsid w:val="007C6D8D"/>
    <w:rsid w:val="007D1456"/>
    <w:rsid w:val="007D1787"/>
    <w:rsid w:val="007D1B9A"/>
    <w:rsid w:val="007D399A"/>
    <w:rsid w:val="007D56F6"/>
    <w:rsid w:val="007E0518"/>
    <w:rsid w:val="007E086C"/>
    <w:rsid w:val="007E200E"/>
    <w:rsid w:val="007E33AC"/>
    <w:rsid w:val="007E5E26"/>
    <w:rsid w:val="007F01CD"/>
    <w:rsid w:val="007F22C6"/>
    <w:rsid w:val="007F2EEB"/>
    <w:rsid w:val="007F6755"/>
    <w:rsid w:val="0080131C"/>
    <w:rsid w:val="008028EC"/>
    <w:rsid w:val="00806636"/>
    <w:rsid w:val="0080683A"/>
    <w:rsid w:val="00810565"/>
    <w:rsid w:val="00813DD0"/>
    <w:rsid w:val="0081466A"/>
    <w:rsid w:val="008206CD"/>
    <w:rsid w:val="00824D0C"/>
    <w:rsid w:val="00824DD2"/>
    <w:rsid w:val="00825417"/>
    <w:rsid w:val="00827601"/>
    <w:rsid w:val="00827A61"/>
    <w:rsid w:val="0083261B"/>
    <w:rsid w:val="00832DD4"/>
    <w:rsid w:val="0083394D"/>
    <w:rsid w:val="00836CBB"/>
    <w:rsid w:val="008400A7"/>
    <w:rsid w:val="0084342D"/>
    <w:rsid w:val="008435B2"/>
    <w:rsid w:val="008435F3"/>
    <w:rsid w:val="008447CE"/>
    <w:rsid w:val="00845DFC"/>
    <w:rsid w:val="00845FA4"/>
    <w:rsid w:val="008462F0"/>
    <w:rsid w:val="00851FE9"/>
    <w:rsid w:val="00852FF8"/>
    <w:rsid w:val="0085462A"/>
    <w:rsid w:val="00856899"/>
    <w:rsid w:val="00856F81"/>
    <w:rsid w:val="0086326B"/>
    <w:rsid w:val="00864127"/>
    <w:rsid w:val="0086475B"/>
    <w:rsid w:val="00874687"/>
    <w:rsid w:val="008802C3"/>
    <w:rsid w:val="00880339"/>
    <w:rsid w:val="008829F7"/>
    <w:rsid w:val="008834C9"/>
    <w:rsid w:val="00886EE8"/>
    <w:rsid w:val="00897D1D"/>
    <w:rsid w:val="008A0301"/>
    <w:rsid w:val="008A2D2A"/>
    <w:rsid w:val="008B0D49"/>
    <w:rsid w:val="008B19BB"/>
    <w:rsid w:val="008B3905"/>
    <w:rsid w:val="008B4E4B"/>
    <w:rsid w:val="008B52B7"/>
    <w:rsid w:val="008B571C"/>
    <w:rsid w:val="008B762F"/>
    <w:rsid w:val="008C1FC5"/>
    <w:rsid w:val="008C341B"/>
    <w:rsid w:val="008C4743"/>
    <w:rsid w:val="008C6EE5"/>
    <w:rsid w:val="008D01FC"/>
    <w:rsid w:val="008D1A77"/>
    <w:rsid w:val="008D5021"/>
    <w:rsid w:val="008D6014"/>
    <w:rsid w:val="008D7EDE"/>
    <w:rsid w:val="008E27C4"/>
    <w:rsid w:val="008E280A"/>
    <w:rsid w:val="008E3ED1"/>
    <w:rsid w:val="008E42E9"/>
    <w:rsid w:val="008E6A08"/>
    <w:rsid w:val="008E6F70"/>
    <w:rsid w:val="008F0A6B"/>
    <w:rsid w:val="008F2669"/>
    <w:rsid w:val="008F27CD"/>
    <w:rsid w:val="008F3E6B"/>
    <w:rsid w:val="009012E7"/>
    <w:rsid w:val="009036AE"/>
    <w:rsid w:val="0090500C"/>
    <w:rsid w:val="00905A64"/>
    <w:rsid w:val="00911C5A"/>
    <w:rsid w:val="009136D8"/>
    <w:rsid w:val="0091436C"/>
    <w:rsid w:val="00914D7D"/>
    <w:rsid w:val="009159E1"/>
    <w:rsid w:val="00920657"/>
    <w:rsid w:val="00920C53"/>
    <w:rsid w:val="0092484B"/>
    <w:rsid w:val="00925815"/>
    <w:rsid w:val="00925ABC"/>
    <w:rsid w:val="00927323"/>
    <w:rsid w:val="009277AC"/>
    <w:rsid w:val="009300E6"/>
    <w:rsid w:val="009312E9"/>
    <w:rsid w:val="00931739"/>
    <w:rsid w:val="009346BB"/>
    <w:rsid w:val="009353A4"/>
    <w:rsid w:val="00941035"/>
    <w:rsid w:val="009426CA"/>
    <w:rsid w:val="009428AE"/>
    <w:rsid w:val="00944F50"/>
    <w:rsid w:val="00945491"/>
    <w:rsid w:val="00946D71"/>
    <w:rsid w:val="00947B4B"/>
    <w:rsid w:val="00947E83"/>
    <w:rsid w:val="00952603"/>
    <w:rsid w:val="00953088"/>
    <w:rsid w:val="00953627"/>
    <w:rsid w:val="009541B0"/>
    <w:rsid w:val="009542AB"/>
    <w:rsid w:val="009574FA"/>
    <w:rsid w:val="0096061B"/>
    <w:rsid w:val="00962883"/>
    <w:rsid w:val="009666A8"/>
    <w:rsid w:val="009705C1"/>
    <w:rsid w:val="009712CB"/>
    <w:rsid w:val="0097175A"/>
    <w:rsid w:val="00972B83"/>
    <w:rsid w:val="0097350F"/>
    <w:rsid w:val="00974C90"/>
    <w:rsid w:val="009754CE"/>
    <w:rsid w:val="009757F1"/>
    <w:rsid w:val="009758CC"/>
    <w:rsid w:val="00980691"/>
    <w:rsid w:val="00980979"/>
    <w:rsid w:val="009827A2"/>
    <w:rsid w:val="00983149"/>
    <w:rsid w:val="009844B6"/>
    <w:rsid w:val="009858AD"/>
    <w:rsid w:val="009863F5"/>
    <w:rsid w:val="0098690E"/>
    <w:rsid w:val="009901BB"/>
    <w:rsid w:val="00991E04"/>
    <w:rsid w:val="00992783"/>
    <w:rsid w:val="00993EB7"/>
    <w:rsid w:val="00996392"/>
    <w:rsid w:val="00997566"/>
    <w:rsid w:val="009A1485"/>
    <w:rsid w:val="009A21DB"/>
    <w:rsid w:val="009A2989"/>
    <w:rsid w:val="009A33FF"/>
    <w:rsid w:val="009A49BC"/>
    <w:rsid w:val="009A64A0"/>
    <w:rsid w:val="009A686B"/>
    <w:rsid w:val="009B0B77"/>
    <w:rsid w:val="009B3F7F"/>
    <w:rsid w:val="009B6CC2"/>
    <w:rsid w:val="009B72D6"/>
    <w:rsid w:val="009C00BE"/>
    <w:rsid w:val="009C0315"/>
    <w:rsid w:val="009C0619"/>
    <w:rsid w:val="009C0D7F"/>
    <w:rsid w:val="009C2B34"/>
    <w:rsid w:val="009C3C79"/>
    <w:rsid w:val="009C598C"/>
    <w:rsid w:val="009C5A64"/>
    <w:rsid w:val="009C61BC"/>
    <w:rsid w:val="009D0C5A"/>
    <w:rsid w:val="009D2E6A"/>
    <w:rsid w:val="009D2F61"/>
    <w:rsid w:val="009D3690"/>
    <w:rsid w:val="009D47A2"/>
    <w:rsid w:val="009D7253"/>
    <w:rsid w:val="009D7E5C"/>
    <w:rsid w:val="009E151D"/>
    <w:rsid w:val="009E4CBA"/>
    <w:rsid w:val="009E58BF"/>
    <w:rsid w:val="009E5C05"/>
    <w:rsid w:val="009F00A3"/>
    <w:rsid w:val="009F103C"/>
    <w:rsid w:val="009F29E1"/>
    <w:rsid w:val="009F61F1"/>
    <w:rsid w:val="00A007A9"/>
    <w:rsid w:val="00A01967"/>
    <w:rsid w:val="00A03270"/>
    <w:rsid w:val="00A0335E"/>
    <w:rsid w:val="00A0431A"/>
    <w:rsid w:val="00A04CBD"/>
    <w:rsid w:val="00A05CC2"/>
    <w:rsid w:val="00A06225"/>
    <w:rsid w:val="00A17E28"/>
    <w:rsid w:val="00A208FC"/>
    <w:rsid w:val="00A21B11"/>
    <w:rsid w:val="00A22279"/>
    <w:rsid w:val="00A228A1"/>
    <w:rsid w:val="00A25607"/>
    <w:rsid w:val="00A25BAA"/>
    <w:rsid w:val="00A345C0"/>
    <w:rsid w:val="00A34CA1"/>
    <w:rsid w:val="00A361F7"/>
    <w:rsid w:val="00A404D9"/>
    <w:rsid w:val="00A40CCF"/>
    <w:rsid w:val="00A428C4"/>
    <w:rsid w:val="00A430B5"/>
    <w:rsid w:val="00A43114"/>
    <w:rsid w:val="00A44701"/>
    <w:rsid w:val="00A44CB3"/>
    <w:rsid w:val="00A45E7C"/>
    <w:rsid w:val="00A4740B"/>
    <w:rsid w:val="00A508E6"/>
    <w:rsid w:val="00A53312"/>
    <w:rsid w:val="00A539C3"/>
    <w:rsid w:val="00A54026"/>
    <w:rsid w:val="00A56673"/>
    <w:rsid w:val="00A6084F"/>
    <w:rsid w:val="00A62EB3"/>
    <w:rsid w:val="00A6590C"/>
    <w:rsid w:val="00A65B98"/>
    <w:rsid w:val="00A70289"/>
    <w:rsid w:val="00A71F83"/>
    <w:rsid w:val="00A7621D"/>
    <w:rsid w:val="00A82B3A"/>
    <w:rsid w:val="00A82EE3"/>
    <w:rsid w:val="00A83649"/>
    <w:rsid w:val="00A93198"/>
    <w:rsid w:val="00A972FC"/>
    <w:rsid w:val="00AA26EA"/>
    <w:rsid w:val="00AA2869"/>
    <w:rsid w:val="00AA5D8F"/>
    <w:rsid w:val="00AA679D"/>
    <w:rsid w:val="00AA6F07"/>
    <w:rsid w:val="00AA767F"/>
    <w:rsid w:val="00AA776C"/>
    <w:rsid w:val="00AB2B98"/>
    <w:rsid w:val="00AB2F9F"/>
    <w:rsid w:val="00AB4310"/>
    <w:rsid w:val="00AB59CD"/>
    <w:rsid w:val="00AB5EB9"/>
    <w:rsid w:val="00AB68E2"/>
    <w:rsid w:val="00AC023B"/>
    <w:rsid w:val="00AC079B"/>
    <w:rsid w:val="00AC1C8F"/>
    <w:rsid w:val="00AC27C1"/>
    <w:rsid w:val="00AC6A1D"/>
    <w:rsid w:val="00AC6ED8"/>
    <w:rsid w:val="00AC74CE"/>
    <w:rsid w:val="00AC7CD6"/>
    <w:rsid w:val="00AC7DF2"/>
    <w:rsid w:val="00AD0446"/>
    <w:rsid w:val="00AD048E"/>
    <w:rsid w:val="00AD2463"/>
    <w:rsid w:val="00AD2ACD"/>
    <w:rsid w:val="00AD4363"/>
    <w:rsid w:val="00AD56AE"/>
    <w:rsid w:val="00AE040A"/>
    <w:rsid w:val="00AE098B"/>
    <w:rsid w:val="00AE155C"/>
    <w:rsid w:val="00AE2340"/>
    <w:rsid w:val="00AE378F"/>
    <w:rsid w:val="00AF3E07"/>
    <w:rsid w:val="00AF58A2"/>
    <w:rsid w:val="00AF5F00"/>
    <w:rsid w:val="00B0001E"/>
    <w:rsid w:val="00B00316"/>
    <w:rsid w:val="00B13499"/>
    <w:rsid w:val="00B13787"/>
    <w:rsid w:val="00B16558"/>
    <w:rsid w:val="00B16897"/>
    <w:rsid w:val="00B21942"/>
    <w:rsid w:val="00B24679"/>
    <w:rsid w:val="00B25D9E"/>
    <w:rsid w:val="00B273D4"/>
    <w:rsid w:val="00B27555"/>
    <w:rsid w:val="00B27FDC"/>
    <w:rsid w:val="00B3273C"/>
    <w:rsid w:val="00B32AC8"/>
    <w:rsid w:val="00B3310E"/>
    <w:rsid w:val="00B335F4"/>
    <w:rsid w:val="00B33EC2"/>
    <w:rsid w:val="00B36074"/>
    <w:rsid w:val="00B36F9C"/>
    <w:rsid w:val="00B42464"/>
    <w:rsid w:val="00B4280A"/>
    <w:rsid w:val="00B44525"/>
    <w:rsid w:val="00B504EC"/>
    <w:rsid w:val="00B50DB3"/>
    <w:rsid w:val="00B51ADA"/>
    <w:rsid w:val="00B53787"/>
    <w:rsid w:val="00B62986"/>
    <w:rsid w:val="00B62BC6"/>
    <w:rsid w:val="00B66C26"/>
    <w:rsid w:val="00B70DCC"/>
    <w:rsid w:val="00B7112C"/>
    <w:rsid w:val="00B71E4D"/>
    <w:rsid w:val="00B728E3"/>
    <w:rsid w:val="00B7425E"/>
    <w:rsid w:val="00B75440"/>
    <w:rsid w:val="00B76045"/>
    <w:rsid w:val="00B76AA6"/>
    <w:rsid w:val="00B80ADA"/>
    <w:rsid w:val="00B817C6"/>
    <w:rsid w:val="00B81EB7"/>
    <w:rsid w:val="00B86039"/>
    <w:rsid w:val="00B868E8"/>
    <w:rsid w:val="00B86BFD"/>
    <w:rsid w:val="00B87903"/>
    <w:rsid w:val="00B87C15"/>
    <w:rsid w:val="00B87C60"/>
    <w:rsid w:val="00B91F35"/>
    <w:rsid w:val="00B92394"/>
    <w:rsid w:val="00B97D8A"/>
    <w:rsid w:val="00BA052F"/>
    <w:rsid w:val="00BA053E"/>
    <w:rsid w:val="00BA197C"/>
    <w:rsid w:val="00BA20E2"/>
    <w:rsid w:val="00BA6079"/>
    <w:rsid w:val="00BA725A"/>
    <w:rsid w:val="00BB1FB4"/>
    <w:rsid w:val="00BB2040"/>
    <w:rsid w:val="00BB2451"/>
    <w:rsid w:val="00BB27B9"/>
    <w:rsid w:val="00BB38BB"/>
    <w:rsid w:val="00BB6279"/>
    <w:rsid w:val="00BB6FF4"/>
    <w:rsid w:val="00BC17A0"/>
    <w:rsid w:val="00BC51C2"/>
    <w:rsid w:val="00BC5793"/>
    <w:rsid w:val="00BD01C9"/>
    <w:rsid w:val="00BD02A3"/>
    <w:rsid w:val="00BD5609"/>
    <w:rsid w:val="00BD5C17"/>
    <w:rsid w:val="00BD65BB"/>
    <w:rsid w:val="00BE16EA"/>
    <w:rsid w:val="00BE2CE4"/>
    <w:rsid w:val="00BE2D0E"/>
    <w:rsid w:val="00BE45B8"/>
    <w:rsid w:val="00BE5170"/>
    <w:rsid w:val="00BF1609"/>
    <w:rsid w:val="00BF175E"/>
    <w:rsid w:val="00BF2DF6"/>
    <w:rsid w:val="00BF3708"/>
    <w:rsid w:val="00BF647E"/>
    <w:rsid w:val="00BF710A"/>
    <w:rsid w:val="00C00CC7"/>
    <w:rsid w:val="00C0231E"/>
    <w:rsid w:val="00C02581"/>
    <w:rsid w:val="00C0419F"/>
    <w:rsid w:val="00C04AF5"/>
    <w:rsid w:val="00C04E41"/>
    <w:rsid w:val="00C04FA8"/>
    <w:rsid w:val="00C067C8"/>
    <w:rsid w:val="00C07EB3"/>
    <w:rsid w:val="00C109F3"/>
    <w:rsid w:val="00C179E7"/>
    <w:rsid w:val="00C23F8F"/>
    <w:rsid w:val="00C26FBD"/>
    <w:rsid w:val="00C270DF"/>
    <w:rsid w:val="00C300FF"/>
    <w:rsid w:val="00C32470"/>
    <w:rsid w:val="00C35385"/>
    <w:rsid w:val="00C357E6"/>
    <w:rsid w:val="00C36BD5"/>
    <w:rsid w:val="00C40EC4"/>
    <w:rsid w:val="00C42176"/>
    <w:rsid w:val="00C434F3"/>
    <w:rsid w:val="00C465ED"/>
    <w:rsid w:val="00C52296"/>
    <w:rsid w:val="00C55839"/>
    <w:rsid w:val="00C6300D"/>
    <w:rsid w:val="00C63EC6"/>
    <w:rsid w:val="00C641AC"/>
    <w:rsid w:val="00C76373"/>
    <w:rsid w:val="00C80693"/>
    <w:rsid w:val="00C81CD6"/>
    <w:rsid w:val="00C8211D"/>
    <w:rsid w:val="00C855B5"/>
    <w:rsid w:val="00C8622A"/>
    <w:rsid w:val="00C8661C"/>
    <w:rsid w:val="00C8785B"/>
    <w:rsid w:val="00C87B1A"/>
    <w:rsid w:val="00C91F62"/>
    <w:rsid w:val="00C925F1"/>
    <w:rsid w:val="00C92722"/>
    <w:rsid w:val="00C93198"/>
    <w:rsid w:val="00C97EA3"/>
    <w:rsid w:val="00CA1049"/>
    <w:rsid w:val="00CA1F04"/>
    <w:rsid w:val="00CA2B12"/>
    <w:rsid w:val="00CA4C37"/>
    <w:rsid w:val="00CA4C6A"/>
    <w:rsid w:val="00CA5F2A"/>
    <w:rsid w:val="00CB0357"/>
    <w:rsid w:val="00CB1604"/>
    <w:rsid w:val="00CB31FC"/>
    <w:rsid w:val="00CB321B"/>
    <w:rsid w:val="00CB32B3"/>
    <w:rsid w:val="00CB4868"/>
    <w:rsid w:val="00CB48F5"/>
    <w:rsid w:val="00CB55DA"/>
    <w:rsid w:val="00CB6291"/>
    <w:rsid w:val="00CB670F"/>
    <w:rsid w:val="00CB69E9"/>
    <w:rsid w:val="00CC39F1"/>
    <w:rsid w:val="00CC4703"/>
    <w:rsid w:val="00CC4BD7"/>
    <w:rsid w:val="00CC5F0D"/>
    <w:rsid w:val="00CC64CF"/>
    <w:rsid w:val="00CC6D0E"/>
    <w:rsid w:val="00CC7C96"/>
    <w:rsid w:val="00CD0BAD"/>
    <w:rsid w:val="00CD0E08"/>
    <w:rsid w:val="00CD0F88"/>
    <w:rsid w:val="00CD4E88"/>
    <w:rsid w:val="00CD6256"/>
    <w:rsid w:val="00CD6BD8"/>
    <w:rsid w:val="00CD75BA"/>
    <w:rsid w:val="00CE2B52"/>
    <w:rsid w:val="00CE2DF2"/>
    <w:rsid w:val="00CE3D94"/>
    <w:rsid w:val="00CE5B30"/>
    <w:rsid w:val="00CF0D1E"/>
    <w:rsid w:val="00CF0F69"/>
    <w:rsid w:val="00CF411A"/>
    <w:rsid w:val="00CF43D2"/>
    <w:rsid w:val="00CF4A37"/>
    <w:rsid w:val="00CF50ED"/>
    <w:rsid w:val="00D00ACA"/>
    <w:rsid w:val="00D01D80"/>
    <w:rsid w:val="00D0232D"/>
    <w:rsid w:val="00D03607"/>
    <w:rsid w:val="00D06674"/>
    <w:rsid w:val="00D12A20"/>
    <w:rsid w:val="00D14030"/>
    <w:rsid w:val="00D163DB"/>
    <w:rsid w:val="00D171CB"/>
    <w:rsid w:val="00D17936"/>
    <w:rsid w:val="00D22059"/>
    <w:rsid w:val="00D22B41"/>
    <w:rsid w:val="00D232F2"/>
    <w:rsid w:val="00D24B78"/>
    <w:rsid w:val="00D25C54"/>
    <w:rsid w:val="00D31355"/>
    <w:rsid w:val="00D31ADF"/>
    <w:rsid w:val="00D328C1"/>
    <w:rsid w:val="00D34B18"/>
    <w:rsid w:val="00D35611"/>
    <w:rsid w:val="00D36B56"/>
    <w:rsid w:val="00D403F5"/>
    <w:rsid w:val="00D42A56"/>
    <w:rsid w:val="00D45363"/>
    <w:rsid w:val="00D47CF8"/>
    <w:rsid w:val="00D50749"/>
    <w:rsid w:val="00D5363B"/>
    <w:rsid w:val="00D53E43"/>
    <w:rsid w:val="00D54A6C"/>
    <w:rsid w:val="00D55473"/>
    <w:rsid w:val="00D57150"/>
    <w:rsid w:val="00D658BF"/>
    <w:rsid w:val="00D663CA"/>
    <w:rsid w:val="00D7244B"/>
    <w:rsid w:val="00D72D0D"/>
    <w:rsid w:val="00D7303A"/>
    <w:rsid w:val="00D742AE"/>
    <w:rsid w:val="00D75432"/>
    <w:rsid w:val="00D75892"/>
    <w:rsid w:val="00D758CF"/>
    <w:rsid w:val="00D762DD"/>
    <w:rsid w:val="00D8297C"/>
    <w:rsid w:val="00D83FDD"/>
    <w:rsid w:val="00D840F6"/>
    <w:rsid w:val="00D84504"/>
    <w:rsid w:val="00D84911"/>
    <w:rsid w:val="00D85CEA"/>
    <w:rsid w:val="00D90021"/>
    <w:rsid w:val="00D91048"/>
    <w:rsid w:val="00D914BB"/>
    <w:rsid w:val="00D9210D"/>
    <w:rsid w:val="00D92AAD"/>
    <w:rsid w:val="00D92F8D"/>
    <w:rsid w:val="00D93F66"/>
    <w:rsid w:val="00D96D40"/>
    <w:rsid w:val="00D96F15"/>
    <w:rsid w:val="00DA300C"/>
    <w:rsid w:val="00DA7D13"/>
    <w:rsid w:val="00DB039F"/>
    <w:rsid w:val="00DB1712"/>
    <w:rsid w:val="00DB2A79"/>
    <w:rsid w:val="00DB430D"/>
    <w:rsid w:val="00DB5DAA"/>
    <w:rsid w:val="00DC2536"/>
    <w:rsid w:val="00DC2905"/>
    <w:rsid w:val="00DC4330"/>
    <w:rsid w:val="00DC4C5C"/>
    <w:rsid w:val="00DC4DFF"/>
    <w:rsid w:val="00DC52C4"/>
    <w:rsid w:val="00DC71F1"/>
    <w:rsid w:val="00DC727D"/>
    <w:rsid w:val="00DC761F"/>
    <w:rsid w:val="00DC7E58"/>
    <w:rsid w:val="00DD06F3"/>
    <w:rsid w:val="00DD5A85"/>
    <w:rsid w:val="00DD5ED0"/>
    <w:rsid w:val="00DD7F30"/>
    <w:rsid w:val="00DE3C57"/>
    <w:rsid w:val="00DE5587"/>
    <w:rsid w:val="00DE6B8A"/>
    <w:rsid w:val="00DE7D83"/>
    <w:rsid w:val="00DF4C96"/>
    <w:rsid w:val="00DF562B"/>
    <w:rsid w:val="00E00422"/>
    <w:rsid w:val="00E035A2"/>
    <w:rsid w:val="00E04848"/>
    <w:rsid w:val="00E12678"/>
    <w:rsid w:val="00E16BFA"/>
    <w:rsid w:val="00E22F4E"/>
    <w:rsid w:val="00E23E01"/>
    <w:rsid w:val="00E25129"/>
    <w:rsid w:val="00E2565C"/>
    <w:rsid w:val="00E26717"/>
    <w:rsid w:val="00E269F2"/>
    <w:rsid w:val="00E30C69"/>
    <w:rsid w:val="00E31A0E"/>
    <w:rsid w:val="00E33F83"/>
    <w:rsid w:val="00E34101"/>
    <w:rsid w:val="00E42592"/>
    <w:rsid w:val="00E43D0B"/>
    <w:rsid w:val="00E43FCF"/>
    <w:rsid w:val="00E45B3C"/>
    <w:rsid w:val="00E4681B"/>
    <w:rsid w:val="00E506EC"/>
    <w:rsid w:val="00E5656F"/>
    <w:rsid w:val="00E611E8"/>
    <w:rsid w:val="00E61421"/>
    <w:rsid w:val="00E61B00"/>
    <w:rsid w:val="00E6249E"/>
    <w:rsid w:val="00E62C69"/>
    <w:rsid w:val="00E643B7"/>
    <w:rsid w:val="00E72696"/>
    <w:rsid w:val="00E72A6B"/>
    <w:rsid w:val="00E743B6"/>
    <w:rsid w:val="00E75874"/>
    <w:rsid w:val="00E764BE"/>
    <w:rsid w:val="00E76D02"/>
    <w:rsid w:val="00E812CE"/>
    <w:rsid w:val="00E82610"/>
    <w:rsid w:val="00E84197"/>
    <w:rsid w:val="00E863FB"/>
    <w:rsid w:val="00E9059F"/>
    <w:rsid w:val="00E90BC4"/>
    <w:rsid w:val="00E92536"/>
    <w:rsid w:val="00E93737"/>
    <w:rsid w:val="00E93BD6"/>
    <w:rsid w:val="00E95F78"/>
    <w:rsid w:val="00E96728"/>
    <w:rsid w:val="00E968C4"/>
    <w:rsid w:val="00E97BA3"/>
    <w:rsid w:val="00EA0B6A"/>
    <w:rsid w:val="00EA5B98"/>
    <w:rsid w:val="00EB4486"/>
    <w:rsid w:val="00EB62C2"/>
    <w:rsid w:val="00EC07C5"/>
    <w:rsid w:val="00EC07F8"/>
    <w:rsid w:val="00EC1629"/>
    <w:rsid w:val="00EC1A46"/>
    <w:rsid w:val="00EC255D"/>
    <w:rsid w:val="00EC3180"/>
    <w:rsid w:val="00ED2EA5"/>
    <w:rsid w:val="00ED4610"/>
    <w:rsid w:val="00ED5036"/>
    <w:rsid w:val="00ED51BD"/>
    <w:rsid w:val="00ED6D6A"/>
    <w:rsid w:val="00EE032A"/>
    <w:rsid w:val="00EE26D7"/>
    <w:rsid w:val="00EE3707"/>
    <w:rsid w:val="00EE37EF"/>
    <w:rsid w:val="00EE4707"/>
    <w:rsid w:val="00EE71E9"/>
    <w:rsid w:val="00EE7259"/>
    <w:rsid w:val="00EF010D"/>
    <w:rsid w:val="00EF098B"/>
    <w:rsid w:val="00EF3698"/>
    <w:rsid w:val="00EF407E"/>
    <w:rsid w:val="00EF4594"/>
    <w:rsid w:val="00F06207"/>
    <w:rsid w:val="00F0719B"/>
    <w:rsid w:val="00F07C8B"/>
    <w:rsid w:val="00F11656"/>
    <w:rsid w:val="00F134EE"/>
    <w:rsid w:val="00F13EA8"/>
    <w:rsid w:val="00F17A84"/>
    <w:rsid w:val="00F17D2D"/>
    <w:rsid w:val="00F212CA"/>
    <w:rsid w:val="00F21453"/>
    <w:rsid w:val="00F2443B"/>
    <w:rsid w:val="00F24EEA"/>
    <w:rsid w:val="00F263B0"/>
    <w:rsid w:val="00F263B2"/>
    <w:rsid w:val="00F2640F"/>
    <w:rsid w:val="00F3005B"/>
    <w:rsid w:val="00F30304"/>
    <w:rsid w:val="00F329C7"/>
    <w:rsid w:val="00F34323"/>
    <w:rsid w:val="00F3461C"/>
    <w:rsid w:val="00F35458"/>
    <w:rsid w:val="00F37CBF"/>
    <w:rsid w:val="00F41ADC"/>
    <w:rsid w:val="00F42012"/>
    <w:rsid w:val="00F44910"/>
    <w:rsid w:val="00F552C3"/>
    <w:rsid w:val="00F55E44"/>
    <w:rsid w:val="00F55EB9"/>
    <w:rsid w:val="00F577C7"/>
    <w:rsid w:val="00F632D6"/>
    <w:rsid w:val="00F63754"/>
    <w:rsid w:val="00F64747"/>
    <w:rsid w:val="00F66AF3"/>
    <w:rsid w:val="00F67960"/>
    <w:rsid w:val="00F7198E"/>
    <w:rsid w:val="00F722A5"/>
    <w:rsid w:val="00F73861"/>
    <w:rsid w:val="00F74B3E"/>
    <w:rsid w:val="00F74BF9"/>
    <w:rsid w:val="00F75D56"/>
    <w:rsid w:val="00F75E65"/>
    <w:rsid w:val="00F76CDD"/>
    <w:rsid w:val="00F83623"/>
    <w:rsid w:val="00F85301"/>
    <w:rsid w:val="00F862B2"/>
    <w:rsid w:val="00F87446"/>
    <w:rsid w:val="00F907D1"/>
    <w:rsid w:val="00F91732"/>
    <w:rsid w:val="00F91FBC"/>
    <w:rsid w:val="00F941A6"/>
    <w:rsid w:val="00F945BB"/>
    <w:rsid w:val="00F947EA"/>
    <w:rsid w:val="00F94C0D"/>
    <w:rsid w:val="00F954EA"/>
    <w:rsid w:val="00FA04A2"/>
    <w:rsid w:val="00FA057E"/>
    <w:rsid w:val="00FA09B5"/>
    <w:rsid w:val="00FA0B43"/>
    <w:rsid w:val="00FA31D8"/>
    <w:rsid w:val="00FA4099"/>
    <w:rsid w:val="00FA467C"/>
    <w:rsid w:val="00FA4EF4"/>
    <w:rsid w:val="00FB0756"/>
    <w:rsid w:val="00FC04E4"/>
    <w:rsid w:val="00FC08D3"/>
    <w:rsid w:val="00FC0A31"/>
    <w:rsid w:val="00FC18BD"/>
    <w:rsid w:val="00FC72E7"/>
    <w:rsid w:val="00FD0C19"/>
    <w:rsid w:val="00FD0E7C"/>
    <w:rsid w:val="00FD13C0"/>
    <w:rsid w:val="00FD193E"/>
    <w:rsid w:val="00FD29F7"/>
    <w:rsid w:val="00FD3CE9"/>
    <w:rsid w:val="00FD54AD"/>
    <w:rsid w:val="00FD5A17"/>
    <w:rsid w:val="00FE2A67"/>
    <w:rsid w:val="00FE30B3"/>
    <w:rsid w:val="00FE388D"/>
    <w:rsid w:val="00FE44B0"/>
    <w:rsid w:val="00FE4B09"/>
    <w:rsid w:val="00FE649B"/>
    <w:rsid w:val="00FE660A"/>
    <w:rsid w:val="00FE7EFA"/>
    <w:rsid w:val="00FF075D"/>
    <w:rsid w:val="00FF1109"/>
    <w:rsid w:val="00FF1B0F"/>
    <w:rsid w:val="00FF2150"/>
    <w:rsid w:val="00FF345D"/>
    <w:rsid w:val="00FF3CFB"/>
    <w:rsid w:val="00FF3E0C"/>
    <w:rsid w:val="00FF58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5D7F66"/>
  <w15:chartTrackingRefBased/>
  <w15:docId w15:val="{AFA8EDB5-7154-4B1A-9389-88F217F08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4BB3"/>
    <w:rPr>
      <w:lang w:val="en-GB" w:eastAsia="en-US"/>
    </w:rPr>
  </w:style>
  <w:style w:type="paragraph" w:styleId="1">
    <w:name w:val="heading 1"/>
    <w:aliases w:val="H1,h1"/>
    <w:basedOn w:val="a"/>
    <w:next w:val="a"/>
    <w:link w:val="10"/>
    <w:qFormat/>
    <w:pPr>
      <w:keepNext/>
      <w:spacing w:after="240"/>
      <w:ind w:left="1985" w:right="284" w:hanging="1985"/>
      <w:outlineLvl w:val="0"/>
    </w:pPr>
    <w:rPr>
      <w:rFonts w:ascii="Arial" w:hAnsi="Arial"/>
      <w:b/>
      <w:sz w:val="24"/>
    </w:rPr>
  </w:style>
  <w:style w:type="paragraph" w:styleId="2">
    <w:name w:val="heading 2"/>
    <w:aliases w:val="H2,h2"/>
    <w:basedOn w:val="a"/>
    <w:next w:val="a"/>
    <w:link w:val="20"/>
    <w:qFormat/>
    <w:pPr>
      <w:keepNext/>
      <w:ind w:right="284"/>
      <w:outlineLvl w:val="1"/>
    </w:pPr>
    <w:rPr>
      <w:rFonts w:ascii="Arial" w:hAnsi="Arial"/>
      <w:b/>
      <w:sz w:val="24"/>
    </w:rPr>
  </w:style>
  <w:style w:type="paragraph" w:styleId="3">
    <w:name w:val="heading 3"/>
    <w:aliases w:val="H3,h3"/>
    <w:basedOn w:val="a"/>
    <w:next w:val="a"/>
    <w:link w:val="30"/>
    <w:qFormat/>
    <w:pPr>
      <w:keepNext/>
      <w:outlineLvl w:val="2"/>
    </w:pPr>
    <w:rPr>
      <w:sz w:val="24"/>
    </w:rPr>
  </w:style>
  <w:style w:type="paragraph" w:styleId="4">
    <w:name w:val="heading 4"/>
    <w:aliases w:val="h4"/>
    <w:basedOn w:val="a"/>
    <w:next w:val="a"/>
    <w:link w:val="40"/>
    <w:qFormat/>
    <w:pPr>
      <w:keepNext/>
      <w:tabs>
        <w:tab w:val="left" w:pos="2694"/>
      </w:tabs>
      <w:ind w:left="708"/>
      <w:outlineLvl w:val="3"/>
    </w:pPr>
    <w:rPr>
      <w:rFonts w:ascii="Arial" w:hAnsi="Arial"/>
      <w:b/>
    </w:rPr>
  </w:style>
  <w:style w:type="paragraph" w:styleId="5">
    <w:name w:val="heading 5"/>
    <w:aliases w:val="h5"/>
    <w:basedOn w:val="a"/>
    <w:next w:val="a"/>
    <w:link w:val="50"/>
    <w:qFormat/>
    <w:pPr>
      <w:keepNext/>
      <w:jc w:val="center"/>
      <w:outlineLvl w:val="4"/>
    </w:pPr>
    <w:rPr>
      <w:rFonts w:ascii="Arial" w:hAnsi="Arial"/>
      <w:b/>
      <w:sz w:val="24"/>
    </w:rPr>
  </w:style>
  <w:style w:type="paragraph" w:styleId="6">
    <w:name w:val="heading 6"/>
    <w:aliases w:val="h6"/>
    <w:basedOn w:val="a"/>
    <w:next w:val="a"/>
    <w:link w:val="60"/>
    <w:qFormat/>
    <w:pPr>
      <w:keepNext/>
      <w:outlineLvl w:val="5"/>
    </w:pPr>
    <w:rPr>
      <w:rFonts w:ascii="Arial" w:hAnsi="Arial"/>
      <w:b/>
      <w:color w:val="C0C0C0"/>
      <w:sz w:val="24"/>
    </w:rPr>
  </w:style>
  <w:style w:type="paragraph" w:styleId="7">
    <w:name w:val="heading 7"/>
    <w:basedOn w:val="a"/>
    <w:next w:val="a"/>
    <w:link w:val="70"/>
    <w:qFormat/>
    <w:pPr>
      <w:keepNext/>
      <w:tabs>
        <w:tab w:val="left" w:pos="2694"/>
      </w:tabs>
      <w:ind w:left="708"/>
      <w:outlineLvl w:val="6"/>
    </w:pPr>
    <w:rPr>
      <w:rFonts w:ascii="Arial" w:hAnsi="Arial"/>
      <w:b/>
      <w:color w:val="0000FF"/>
    </w:rPr>
  </w:style>
  <w:style w:type="paragraph" w:styleId="8">
    <w:name w:val="heading 8"/>
    <w:basedOn w:val="a"/>
    <w:next w:val="a"/>
    <w:link w:val="80"/>
    <w:qFormat/>
    <w:pPr>
      <w:keepNext/>
      <w:spacing w:after="120"/>
      <w:ind w:left="1985" w:hanging="1985"/>
      <w:outlineLvl w:val="7"/>
    </w:pPr>
    <w:rPr>
      <w:rFonts w:ascii="Arial" w:hAnsi="Arial"/>
      <w:b/>
      <w:sz w:val="22"/>
    </w:rPr>
  </w:style>
  <w:style w:type="paragraph" w:styleId="9">
    <w:name w:val="heading 9"/>
    <w:basedOn w:val="a"/>
    <w:next w:val="a"/>
    <w:link w:val="90"/>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153"/>
        <w:tab w:val="right" w:pos="8306"/>
      </w:tabs>
    </w:pPr>
  </w:style>
  <w:style w:type="paragraph" w:styleId="a5">
    <w:name w:val="footer"/>
    <w:basedOn w:val="a"/>
    <w:link w:val="a6"/>
    <w:semiHidden/>
    <w:pPr>
      <w:tabs>
        <w:tab w:val="center" w:pos="4153"/>
        <w:tab w:val="right" w:pos="8306"/>
      </w:tabs>
    </w:pPr>
  </w:style>
  <w:style w:type="paragraph" w:styleId="a7">
    <w:name w:val="annotation text"/>
    <w:basedOn w:val="a"/>
    <w:link w:val="a8"/>
    <w:semiHidden/>
    <w:pPr>
      <w:tabs>
        <w:tab w:val="left" w:pos="1418"/>
        <w:tab w:val="left" w:pos="4678"/>
        <w:tab w:val="left" w:pos="5954"/>
        <w:tab w:val="left" w:pos="7088"/>
      </w:tabs>
      <w:spacing w:after="240"/>
      <w:jc w:val="both"/>
    </w:pPr>
    <w:rPr>
      <w:rFonts w:ascii="Arial" w:hAnsi="Arial"/>
    </w:rPr>
  </w:style>
  <w:style w:type="character" w:styleId="a9">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a">
    <w:name w:val="??"/>
    <w:pPr>
      <w:widowControl w:val="0"/>
    </w:pPr>
    <w:rPr>
      <w:lang w:eastAsia="en-US"/>
    </w:rPr>
  </w:style>
  <w:style w:type="paragraph" w:customStyle="1" w:styleId="21">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A361F7"/>
    <w:rPr>
      <w:rFonts w:ascii="Segoe UI" w:hAnsi="Segoe UI" w:cs="Segoe UI"/>
      <w:sz w:val="18"/>
      <w:szCs w:val="18"/>
    </w:rPr>
  </w:style>
  <w:style w:type="character" w:customStyle="1" w:styleId="af">
    <w:name w:val="批注框文本 字符"/>
    <w:link w:val="ae"/>
    <w:uiPriority w:val="99"/>
    <w:semiHidden/>
    <w:rsid w:val="00A361F7"/>
    <w:rPr>
      <w:rFonts w:ascii="Segoe UI" w:hAnsi="Segoe UI" w:cs="Segoe UI"/>
      <w:sz w:val="18"/>
      <w:szCs w:val="18"/>
      <w:lang w:eastAsia="en-US"/>
    </w:rPr>
  </w:style>
  <w:style w:type="table" w:styleId="af0">
    <w:name w:val="Table Grid"/>
    <w:aliases w:val="TableGrid"/>
    <w:basedOn w:val="a1"/>
    <w:uiPriority w:val="39"/>
    <w:qFormat/>
    <w:rsid w:val="009C03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7"/>
    <w:next w:val="a7"/>
    <w:link w:val="af2"/>
    <w:uiPriority w:val="99"/>
    <w:semiHidden/>
    <w:unhideWhenUsed/>
    <w:rsid w:val="00BE2D0E"/>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link w:val="a7"/>
    <w:semiHidden/>
    <w:rsid w:val="00BE2D0E"/>
    <w:rPr>
      <w:rFonts w:ascii="Arial" w:hAnsi="Arial"/>
      <w:lang w:val="en-GB" w:eastAsia="en-US"/>
    </w:rPr>
  </w:style>
  <w:style w:type="character" w:customStyle="1" w:styleId="af2">
    <w:name w:val="批注主题 字符"/>
    <w:link w:val="af1"/>
    <w:uiPriority w:val="99"/>
    <w:semiHidden/>
    <w:rsid w:val="00BE2D0E"/>
    <w:rPr>
      <w:rFonts w:ascii="Arial" w:hAnsi="Arial"/>
      <w:b/>
      <w:bCs/>
      <w:lang w:val="en-GB" w:eastAsia="en-US"/>
    </w:rPr>
  </w:style>
  <w:style w:type="paragraph" w:styleId="a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Numbered List,列出段落"/>
    <w:basedOn w:val="a"/>
    <w:link w:val="af4"/>
    <w:uiPriority w:val="34"/>
    <w:qFormat/>
    <w:rsid w:val="00BA6079"/>
    <w:pPr>
      <w:widowControl w:val="0"/>
      <w:ind w:firstLineChars="200" w:firstLine="420"/>
      <w:jc w:val="both"/>
    </w:pPr>
    <w:rPr>
      <w:rFonts w:ascii="等线" w:hAnsi="等线"/>
      <w:kern w:val="2"/>
      <w:sz w:val="21"/>
      <w:szCs w:val="22"/>
      <w:lang w:val="en-US" w:eastAsia="zh-CN"/>
    </w:rPr>
  </w:style>
  <w:style w:type="paragraph" w:customStyle="1" w:styleId="YC">
    <w:name w:val="YC"/>
    <w:basedOn w:val="2"/>
    <w:qFormat/>
    <w:rsid w:val="007D1456"/>
    <w:pPr>
      <w:keepLines/>
      <w:numPr>
        <w:ilvl w:val="1"/>
      </w:numPr>
      <w:tabs>
        <w:tab w:val="num" w:pos="576"/>
      </w:tabs>
      <w:overflowPunct w:val="0"/>
      <w:autoSpaceDE w:val="0"/>
      <w:autoSpaceDN w:val="0"/>
      <w:adjustRightInd w:val="0"/>
      <w:spacing w:before="100" w:beforeAutospacing="1" w:after="100" w:afterAutospacing="1"/>
      <w:ind w:left="360" w:right="0" w:hanging="360"/>
      <w:textAlignment w:val="baseline"/>
    </w:pPr>
    <w:rPr>
      <w:rFonts w:ascii="Times New Roman" w:eastAsia="Malgun Gothic" w:hAnsi="Times New Roman"/>
      <w:sz w:val="20"/>
      <w:u w:val="single"/>
      <w:lang w:val="en-US" w:eastAsia="zh-CN"/>
    </w:rPr>
  </w:style>
  <w:style w:type="paragraph" w:styleId="af5">
    <w:name w:val="Normal (Web)"/>
    <w:basedOn w:val="a"/>
    <w:uiPriority w:val="99"/>
    <w:semiHidden/>
    <w:unhideWhenUsed/>
    <w:rsid w:val="00B66C26"/>
    <w:pPr>
      <w:spacing w:before="100" w:beforeAutospacing="1" w:after="100" w:afterAutospacing="1"/>
    </w:pPr>
    <w:rPr>
      <w:rFonts w:ascii="宋体" w:eastAsia="宋体" w:hAnsi="宋体" w:cs="宋体"/>
      <w:sz w:val="24"/>
      <w:szCs w:val="24"/>
      <w:lang w:val="en-US" w:eastAsia="zh-CN"/>
    </w:rPr>
  </w:style>
  <w:style w:type="paragraph" w:customStyle="1" w:styleId="TAC">
    <w:name w:val="TAC"/>
    <w:basedOn w:val="a"/>
    <w:link w:val="TACChar"/>
    <w:qFormat/>
    <w:rsid w:val="002E00DD"/>
    <w:pPr>
      <w:keepNext/>
      <w:keepLines/>
      <w:jc w:val="center"/>
    </w:pPr>
    <w:rPr>
      <w:rFonts w:ascii="Arial" w:eastAsia="宋体" w:hAnsi="Arial"/>
      <w:sz w:val="18"/>
    </w:rPr>
  </w:style>
  <w:style w:type="paragraph" w:customStyle="1" w:styleId="TH">
    <w:name w:val="TH"/>
    <w:basedOn w:val="a"/>
    <w:link w:val="THChar"/>
    <w:qFormat/>
    <w:rsid w:val="002E00DD"/>
    <w:pPr>
      <w:keepNext/>
      <w:keepLines/>
      <w:spacing w:before="60" w:after="180"/>
      <w:jc w:val="center"/>
    </w:pPr>
    <w:rPr>
      <w:rFonts w:ascii="Arial" w:eastAsia="宋体" w:hAnsi="Arial"/>
      <w:b/>
    </w:rPr>
  </w:style>
  <w:style w:type="character" w:customStyle="1" w:styleId="THChar">
    <w:name w:val="TH Char"/>
    <w:link w:val="TH"/>
    <w:qFormat/>
    <w:rsid w:val="002E00DD"/>
    <w:rPr>
      <w:rFonts w:ascii="Arial" w:eastAsia="宋体" w:hAnsi="Arial"/>
      <w:b/>
      <w:lang w:val="en-GB" w:eastAsia="en-US"/>
    </w:rPr>
  </w:style>
  <w:style w:type="character" w:customStyle="1" w:styleId="TACChar">
    <w:name w:val="TAC Char"/>
    <w:link w:val="TAC"/>
    <w:qFormat/>
    <w:rsid w:val="002E00DD"/>
    <w:rPr>
      <w:rFonts w:ascii="Arial" w:eastAsia="宋体" w:hAnsi="Arial"/>
      <w:sz w:val="18"/>
      <w:lang w:val="en-GB" w:eastAsia="en-US"/>
    </w:rPr>
  </w:style>
  <w:style w:type="character" w:customStyle="1" w:styleId="a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3"/>
    <w:uiPriority w:val="34"/>
    <w:qFormat/>
    <w:rsid w:val="00C465ED"/>
    <w:rPr>
      <w:rFonts w:ascii="等线" w:hAnsi="等线"/>
      <w:kern w:val="2"/>
      <w:sz w:val="21"/>
      <w:szCs w:val="22"/>
    </w:rPr>
  </w:style>
  <w:style w:type="paragraph" w:customStyle="1" w:styleId="TAH">
    <w:name w:val="TAH"/>
    <w:basedOn w:val="TAC"/>
    <w:link w:val="TAHCar"/>
    <w:qFormat/>
    <w:rsid w:val="00331DE4"/>
    <w:rPr>
      <w:rFonts w:eastAsia="等线"/>
      <w:b/>
    </w:rPr>
  </w:style>
  <w:style w:type="character" w:customStyle="1" w:styleId="TAHCar">
    <w:name w:val="TAH Car"/>
    <w:link w:val="TAH"/>
    <w:qFormat/>
    <w:rsid w:val="00331DE4"/>
    <w:rPr>
      <w:rFonts w:ascii="Arial" w:hAnsi="Arial"/>
      <w:b/>
      <w:sz w:val="18"/>
      <w:lang w:val="en-GB" w:eastAsia="en-US"/>
    </w:rPr>
  </w:style>
  <w:style w:type="character" w:customStyle="1" w:styleId="10">
    <w:name w:val="标题 1 字符"/>
    <w:aliases w:val="H1 字符,h1 字符"/>
    <w:basedOn w:val="a0"/>
    <w:link w:val="1"/>
    <w:rsid w:val="003944AE"/>
    <w:rPr>
      <w:rFonts w:ascii="Arial" w:hAnsi="Arial"/>
      <w:b/>
      <w:sz w:val="24"/>
      <w:lang w:val="en-GB" w:eastAsia="en-US"/>
    </w:rPr>
  </w:style>
  <w:style w:type="character" w:customStyle="1" w:styleId="20">
    <w:name w:val="标题 2 字符"/>
    <w:aliases w:val="H2 字符,h2 字符"/>
    <w:basedOn w:val="a0"/>
    <w:link w:val="2"/>
    <w:rsid w:val="00292C40"/>
    <w:rPr>
      <w:rFonts w:ascii="Arial" w:hAnsi="Arial"/>
      <w:b/>
      <w:sz w:val="24"/>
      <w:lang w:val="en-GB" w:eastAsia="en-US"/>
    </w:rPr>
  </w:style>
  <w:style w:type="character" w:customStyle="1" w:styleId="30">
    <w:name w:val="标题 3 字符"/>
    <w:aliases w:val="H3 字符,h3 字符"/>
    <w:basedOn w:val="a0"/>
    <w:link w:val="3"/>
    <w:rsid w:val="00292C40"/>
    <w:rPr>
      <w:sz w:val="24"/>
      <w:lang w:val="en-GB" w:eastAsia="en-US"/>
    </w:rPr>
  </w:style>
  <w:style w:type="character" w:customStyle="1" w:styleId="40">
    <w:name w:val="标题 4 字符"/>
    <w:aliases w:val="h4 字符"/>
    <w:basedOn w:val="a0"/>
    <w:link w:val="4"/>
    <w:rsid w:val="00292C40"/>
    <w:rPr>
      <w:rFonts w:ascii="Arial" w:hAnsi="Arial"/>
      <w:b/>
      <w:lang w:val="en-GB" w:eastAsia="en-US"/>
    </w:rPr>
  </w:style>
  <w:style w:type="character" w:customStyle="1" w:styleId="50">
    <w:name w:val="标题 5 字符"/>
    <w:aliases w:val="h5 字符"/>
    <w:basedOn w:val="a0"/>
    <w:link w:val="5"/>
    <w:rsid w:val="00292C40"/>
    <w:rPr>
      <w:rFonts w:ascii="Arial" w:hAnsi="Arial"/>
      <w:b/>
      <w:sz w:val="24"/>
      <w:lang w:val="en-GB" w:eastAsia="en-US"/>
    </w:rPr>
  </w:style>
  <w:style w:type="character" w:customStyle="1" w:styleId="60">
    <w:name w:val="标题 6 字符"/>
    <w:aliases w:val="h6 字符"/>
    <w:basedOn w:val="a0"/>
    <w:link w:val="6"/>
    <w:rsid w:val="00292C40"/>
    <w:rPr>
      <w:rFonts w:ascii="Arial" w:hAnsi="Arial"/>
      <w:b/>
      <w:color w:val="C0C0C0"/>
      <w:sz w:val="24"/>
      <w:lang w:val="en-GB" w:eastAsia="en-US"/>
    </w:rPr>
  </w:style>
  <w:style w:type="character" w:customStyle="1" w:styleId="70">
    <w:name w:val="标题 7 字符"/>
    <w:basedOn w:val="a0"/>
    <w:link w:val="7"/>
    <w:rsid w:val="00292C40"/>
    <w:rPr>
      <w:rFonts w:ascii="Arial" w:hAnsi="Arial"/>
      <w:b/>
      <w:color w:val="0000FF"/>
      <w:lang w:val="en-GB" w:eastAsia="en-US"/>
    </w:rPr>
  </w:style>
  <w:style w:type="character" w:customStyle="1" w:styleId="80">
    <w:name w:val="标题 8 字符"/>
    <w:basedOn w:val="a0"/>
    <w:link w:val="8"/>
    <w:rsid w:val="00292C40"/>
    <w:rPr>
      <w:rFonts w:ascii="Arial" w:hAnsi="Arial"/>
      <w:b/>
      <w:sz w:val="22"/>
      <w:lang w:val="en-GB" w:eastAsia="en-US"/>
    </w:rPr>
  </w:style>
  <w:style w:type="character" w:customStyle="1" w:styleId="90">
    <w:name w:val="标题 9 字符"/>
    <w:basedOn w:val="a0"/>
    <w:link w:val="9"/>
    <w:rsid w:val="00292C40"/>
    <w:rPr>
      <w:rFonts w:ascii="Arial" w:hAnsi="Arial"/>
      <w:b/>
      <w:sz w:val="24"/>
      <w:lang w:val="en-GB" w:eastAsia="en-US"/>
    </w:rPr>
  </w:style>
  <w:style w:type="character" w:customStyle="1" w:styleId="a4">
    <w:name w:val="页眉 字符"/>
    <w:basedOn w:val="a0"/>
    <w:link w:val="a3"/>
    <w:rsid w:val="00292C40"/>
    <w:rPr>
      <w:lang w:val="en-GB" w:eastAsia="en-US"/>
    </w:rPr>
  </w:style>
  <w:style w:type="character" w:customStyle="1" w:styleId="a6">
    <w:name w:val="页脚 字符"/>
    <w:basedOn w:val="a0"/>
    <w:link w:val="a5"/>
    <w:semiHidden/>
    <w:rsid w:val="00292C40"/>
    <w:rPr>
      <w:lang w:val="en-GB" w:eastAsia="en-US"/>
    </w:rPr>
  </w:style>
  <w:style w:type="character" w:customStyle="1" w:styleId="ad">
    <w:name w:val="正文文本 字符"/>
    <w:basedOn w:val="a0"/>
    <w:link w:val="ac"/>
    <w:semiHidden/>
    <w:rsid w:val="00292C40"/>
    <w:rPr>
      <w:rFonts w:ascii="Arial" w:hAnsi="Arial" w:cs="Arial"/>
      <w:color w:val="FF0000"/>
      <w:lang w:val="en-GB" w:eastAsia="en-US"/>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292C40"/>
    <w:rPr>
      <w:rFonts w:eastAsia="宋体"/>
      <w:lang w:eastAsia="ja-JP"/>
    </w:rPr>
  </w:style>
  <w:style w:type="paragraph" w:customStyle="1" w:styleId="bullet1">
    <w:name w:val="bullet1"/>
    <w:basedOn w:val="a"/>
    <w:link w:val="bullet1Char"/>
    <w:qFormat/>
    <w:rsid w:val="00AE040A"/>
    <w:pPr>
      <w:numPr>
        <w:numId w:val="11"/>
      </w:numPr>
      <w:spacing w:line="259" w:lineRule="auto"/>
      <w:jc w:val="both"/>
    </w:pPr>
    <w:rPr>
      <w:rFonts w:ascii="Times" w:eastAsia="Batang" w:hAnsi="Times"/>
      <w:sz w:val="22"/>
      <w:szCs w:val="24"/>
      <w:lang w:val="en-US"/>
    </w:rPr>
  </w:style>
  <w:style w:type="paragraph" w:customStyle="1" w:styleId="bullet2">
    <w:name w:val="bullet2"/>
    <w:basedOn w:val="a"/>
    <w:link w:val="bullet2Char"/>
    <w:uiPriority w:val="99"/>
    <w:qFormat/>
    <w:rsid w:val="00AE040A"/>
    <w:pPr>
      <w:numPr>
        <w:ilvl w:val="1"/>
        <w:numId w:val="11"/>
      </w:numPr>
      <w:spacing w:line="259" w:lineRule="auto"/>
      <w:jc w:val="both"/>
    </w:pPr>
    <w:rPr>
      <w:rFonts w:eastAsia="Batang"/>
      <w:sz w:val="22"/>
      <w:szCs w:val="24"/>
      <w:lang w:val="en-US"/>
    </w:rPr>
  </w:style>
  <w:style w:type="character" w:customStyle="1" w:styleId="bullet1Char">
    <w:name w:val="bullet1 Char"/>
    <w:link w:val="bullet1"/>
    <w:qFormat/>
    <w:rsid w:val="00AE040A"/>
    <w:rPr>
      <w:rFonts w:ascii="Times" w:eastAsia="Batang" w:hAnsi="Times"/>
      <w:sz w:val="22"/>
      <w:szCs w:val="24"/>
      <w:lang w:eastAsia="en-US"/>
    </w:rPr>
  </w:style>
  <w:style w:type="paragraph" w:customStyle="1" w:styleId="bullet3">
    <w:name w:val="bullet3"/>
    <w:basedOn w:val="a"/>
    <w:uiPriority w:val="99"/>
    <w:qFormat/>
    <w:rsid w:val="00AE040A"/>
    <w:pPr>
      <w:numPr>
        <w:ilvl w:val="2"/>
        <w:numId w:val="11"/>
      </w:numPr>
      <w:spacing w:line="259" w:lineRule="auto"/>
      <w:ind w:hanging="180"/>
    </w:pPr>
    <w:rPr>
      <w:rFonts w:ascii="Times" w:eastAsia="Batang" w:hAnsi="Times"/>
      <w:szCs w:val="24"/>
    </w:rPr>
  </w:style>
  <w:style w:type="paragraph" w:customStyle="1" w:styleId="bullet4">
    <w:name w:val="bullet4"/>
    <w:basedOn w:val="a"/>
    <w:uiPriority w:val="99"/>
    <w:qFormat/>
    <w:rsid w:val="00AE040A"/>
    <w:pPr>
      <w:numPr>
        <w:ilvl w:val="3"/>
        <w:numId w:val="11"/>
      </w:numPr>
      <w:spacing w:line="259" w:lineRule="auto"/>
    </w:pPr>
    <w:rPr>
      <w:rFonts w:ascii="Times" w:eastAsia="Batang" w:hAnsi="Times"/>
      <w:szCs w:val="24"/>
    </w:rPr>
  </w:style>
  <w:style w:type="character" w:customStyle="1" w:styleId="bullet2Char">
    <w:name w:val="bullet2 Char"/>
    <w:link w:val="bullet2"/>
    <w:uiPriority w:val="99"/>
    <w:qFormat/>
    <w:rsid w:val="00AE040A"/>
    <w:rPr>
      <w:rFonts w:eastAsia="Batang"/>
      <w:sz w:val="22"/>
      <w:szCs w:val="24"/>
      <w:lang w:eastAsia="en-US"/>
    </w:rPr>
  </w:style>
  <w:style w:type="character" w:styleId="af6">
    <w:name w:val="Placeholder Text"/>
    <w:basedOn w:val="a0"/>
    <w:uiPriority w:val="99"/>
    <w:semiHidden/>
    <w:rsid w:val="005B4075"/>
    <w:rPr>
      <w:color w:val="808080"/>
    </w:rPr>
  </w:style>
  <w:style w:type="paragraph" w:customStyle="1" w:styleId="proposal">
    <w:name w:val="proposal"/>
    <w:basedOn w:val="a"/>
    <w:rsid w:val="00391CBD"/>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4917">
      <w:bodyDiv w:val="1"/>
      <w:marLeft w:val="0"/>
      <w:marRight w:val="0"/>
      <w:marTop w:val="0"/>
      <w:marBottom w:val="0"/>
      <w:divBdr>
        <w:top w:val="none" w:sz="0" w:space="0" w:color="auto"/>
        <w:left w:val="none" w:sz="0" w:space="0" w:color="auto"/>
        <w:bottom w:val="none" w:sz="0" w:space="0" w:color="auto"/>
        <w:right w:val="none" w:sz="0" w:space="0" w:color="auto"/>
      </w:divBdr>
      <w:divsChild>
        <w:div w:id="1680236971">
          <w:marLeft w:val="446"/>
          <w:marRight w:val="0"/>
          <w:marTop w:val="0"/>
          <w:marBottom w:val="0"/>
          <w:divBdr>
            <w:top w:val="none" w:sz="0" w:space="0" w:color="auto"/>
            <w:left w:val="none" w:sz="0" w:space="0" w:color="auto"/>
            <w:bottom w:val="none" w:sz="0" w:space="0" w:color="auto"/>
            <w:right w:val="none" w:sz="0" w:space="0" w:color="auto"/>
          </w:divBdr>
        </w:div>
      </w:divsChild>
    </w:div>
    <w:div w:id="247272625">
      <w:bodyDiv w:val="1"/>
      <w:marLeft w:val="0"/>
      <w:marRight w:val="0"/>
      <w:marTop w:val="0"/>
      <w:marBottom w:val="0"/>
      <w:divBdr>
        <w:top w:val="none" w:sz="0" w:space="0" w:color="auto"/>
        <w:left w:val="none" w:sz="0" w:space="0" w:color="auto"/>
        <w:bottom w:val="none" w:sz="0" w:space="0" w:color="auto"/>
        <w:right w:val="none" w:sz="0" w:space="0" w:color="auto"/>
      </w:divBdr>
    </w:div>
    <w:div w:id="412119925">
      <w:bodyDiv w:val="1"/>
      <w:marLeft w:val="0"/>
      <w:marRight w:val="0"/>
      <w:marTop w:val="0"/>
      <w:marBottom w:val="0"/>
      <w:divBdr>
        <w:top w:val="none" w:sz="0" w:space="0" w:color="auto"/>
        <w:left w:val="none" w:sz="0" w:space="0" w:color="auto"/>
        <w:bottom w:val="none" w:sz="0" w:space="0" w:color="auto"/>
        <w:right w:val="none" w:sz="0" w:space="0" w:color="auto"/>
      </w:divBdr>
    </w:div>
    <w:div w:id="1094283056">
      <w:bodyDiv w:val="1"/>
      <w:marLeft w:val="0"/>
      <w:marRight w:val="0"/>
      <w:marTop w:val="0"/>
      <w:marBottom w:val="0"/>
      <w:divBdr>
        <w:top w:val="none" w:sz="0" w:space="0" w:color="auto"/>
        <w:left w:val="none" w:sz="0" w:space="0" w:color="auto"/>
        <w:bottom w:val="none" w:sz="0" w:space="0" w:color="auto"/>
        <w:right w:val="none" w:sz="0" w:space="0" w:color="auto"/>
      </w:divBdr>
    </w:div>
    <w:div w:id="1125854891">
      <w:bodyDiv w:val="1"/>
      <w:marLeft w:val="0"/>
      <w:marRight w:val="0"/>
      <w:marTop w:val="0"/>
      <w:marBottom w:val="0"/>
      <w:divBdr>
        <w:top w:val="none" w:sz="0" w:space="0" w:color="auto"/>
        <w:left w:val="none" w:sz="0" w:space="0" w:color="auto"/>
        <w:bottom w:val="none" w:sz="0" w:space="0" w:color="auto"/>
        <w:right w:val="none" w:sz="0" w:space="0" w:color="auto"/>
      </w:divBdr>
    </w:div>
    <w:div w:id="1442332864">
      <w:bodyDiv w:val="1"/>
      <w:marLeft w:val="0"/>
      <w:marRight w:val="0"/>
      <w:marTop w:val="0"/>
      <w:marBottom w:val="0"/>
      <w:divBdr>
        <w:top w:val="none" w:sz="0" w:space="0" w:color="auto"/>
        <w:left w:val="none" w:sz="0" w:space="0" w:color="auto"/>
        <w:bottom w:val="none" w:sz="0" w:space="0" w:color="auto"/>
        <w:right w:val="none" w:sz="0" w:space="0" w:color="auto"/>
      </w:divBdr>
    </w:div>
    <w:div w:id="1450203827">
      <w:bodyDiv w:val="1"/>
      <w:marLeft w:val="0"/>
      <w:marRight w:val="0"/>
      <w:marTop w:val="0"/>
      <w:marBottom w:val="0"/>
      <w:divBdr>
        <w:top w:val="none" w:sz="0" w:space="0" w:color="auto"/>
        <w:left w:val="none" w:sz="0" w:space="0" w:color="auto"/>
        <w:bottom w:val="none" w:sz="0" w:space="0" w:color="auto"/>
        <w:right w:val="none" w:sz="0" w:space="0" w:color="auto"/>
      </w:divBdr>
      <w:divsChild>
        <w:div w:id="88233689">
          <w:marLeft w:val="850"/>
          <w:marRight w:val="0"/>
          <w:marTop w:val="40"/>
          <w:marBottom w:val="40"/>
          <w:divBdr>
            <w:top w:val="none" w:sz="0" w:space="0" w:color="auto"/>
            <w:left w:val="none" w:sz="0" w:space="0" w:color="auto"/>
            <w:bottom w:val="none" w:sz="0" w:space="0" w:color="auto"/>
            <w:right w:val="none" w:sz="0" w:space="0" w:color="auto"/>
          </w:divBdr>
        </w:div>
      </w:divsChild>
    </w:div>
    <w:div w:id="1528836125">
      <w:bodyDiv w:val="1"/>
      <w:marLeft w:val="0"/>
      <w:marRight w:val="0"/>
      <w:marTop w:val="0"/>
      <w:marBottom w:val="0"/>
      <w:divBdr>
        <w:top w:val="none" w:sz="0" w:space="0" w:color="auto"/>
        <w:left w:val="none" w:sz="0" w:space="0" w:color="auto"/>
        <w:bottom w:val="none" w:sz="0" w:space="0" w:color="auto"/>
        <w:right w:val="none" w:sz="0" w:space="0" w:color="auto"/>
      </w:divBdr>
    </w:div>
    <w:div w:id="1649437690">
      <w:bodyDiv w:val="1"/>
      <w:marLeft w:val="0"/>
      <w:marRight w:val="0"/>
      <w:marTop w:val="0"/>
      <w:marBottom w:val="0"/>
      <w:divBdr>
        <w:top w:val="none" w:sz="0" w:space="0" w:color="auto"/>
        <w:left w:val="none" w:sz="0" w:space="0" w:color="auto"/>
        <w:bottom w:val="none" w:sz="0" w:space="0" w:color="auto"/>
        <w:right w:val="none" w:sz="0" w:space="0" w:color="auto"/>
      </w:divBdr>
    </w:div>
    <w:div w:id="186968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1647</TotalTime>
  <Pages>7</Pages>
  <Words>2914</Words>
  <Characters>16610</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19486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96</cp:revision>
  <cp:lastPrinted>2002-04-23T01:10:00Z</cp:lastPrinted>
  <dcterms:created xsi:type="dcterms:W3CDTF">2022-08-09T03:11:00Z</dcterms:created>
  <dcterms:modified xsi:type="dcterms:W3CDTF">2023-05-15T02:33:00Z</dcterms:modified>
</cp:coreProperties>
</file>